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重庆市商务委员会关于第七批重庆老字号申报初审名单的公示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 w:firstLine="57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为贯彻商务部等8部门《关于促进老字号创新发展的意见》，落实市委、市政府关于加强对重庆老字号传承创新的工作部署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，我委今年开展了第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批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永川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老字号申报认定工作。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《重庆市永川区商务委员会关于印发永川老字号认定管理办法（暂行）的通知》（永商务发〔2023〕82 号）有关规定，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现将第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永川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老字号申报初审名单进行公示。公示期为: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日，公示期间接受社会监督。如有异议，请于公示期内以书面形式反映至重庆市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永川区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商务委员会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流通服务科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（通讯地址:重庆市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永川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人民大道191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号；电话：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49829438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；邮编：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402160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)。以单位名义反映情况的，应加盖单位公章；以个人名义反映情况的，应署真实姓名和联系电话。过期不予受理。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 w:firstLine="57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"http://sww.cq.gov.cn/zwgk_247/zfxxgkml/qtfdxx/tzgg/202308/P020230821618251559374.docx" \o "第七批重庆老字号申报初审名单.docx"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第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lang w:val="en-US" w:eastAsia="zh-CN"/>
        </w:rPr>
        <w:t>一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批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lang w:val="en-US" w:eastAsia="zh-CN"/>
        </w:rPr>
        <w:t>永川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老字号申报初审名单.docx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left="0" w:right="0" w:firstLine="57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永川区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商务委员会                                  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WJjZGEyZGIxODk0OWE3Yjk3ZDJhYTAwNmI5MjMifQ=="/>
  </w:docVars>
  <w:rsids>
    <w:rsidRoot w:val="00000000"/>
    <w:rsid w:val="1452411B"/>
    <w:rsid w:val="1FE23E6E"/>
    <w:rsid w:val="25B720D4"/>
    <w:rsid w:val="49492F43"/>
    <w:rsid w:val="52E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2023-07-04T01:28:00Z</dcterms:created>
  <dc:creator>Administrator</dc:creator>
  <cp:lastModifiedBy>喝可乐不怕辣</cp:lastModifiedBy>
  <dcterms:modified xsi:type="dcterms:W3CDTF">2024-04-09T03:22:32Z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2CD2473BF05E4C139BEE82B97B97B972_12</vt:lpwstr>
  </property>
</Properties>
</file>