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outlineLvl w:val="1"/>
        <w:rPr>
          <w:rFonts w:ascii="方正小标宋_GBK" w:hAnsi="微软雅黑" w:eastAsia="方正小标宋_GBK" w:cs="宋体"/>
          <w:b w:val="0"/>
          <w:bCs w:val="0"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 w:val="0"/>
          <w:bCs w:val="0"/>
          <w:color w:val="212121"/>
          <w:kern w:val="36"/>
          <w:sz w:val="44"/>
          <w:szCs w:val="44"/>
        </w:rPr>
        <w:t>永川区仙龙镇202</w:t>
      </w:r>
      <w:r>
        <w:rPr>
          <w:rFonts w:hint="eastAsia" w:ascii="方正小标宋_GBK" w:hAnsi="微软雅黑" w:eastAsia="方正小标宋_GBK" w:cs="宋体"/>
          <w:b w:val="0"/>
          <w:bCs w:val="0"/>
          <w:color w:val="212121"/>
          <w:kern w:val="36"/>
          <w:sz w:val="44"/>
          <w:szCs w:val="44"/>
          <w:lang w:val="en-US" w:eastAsia="zh-CN"/>
        </w:rPr>
        <w:t>2</w:t>
      </w:r>
      <w:r>
        <w:rPr>
          <w:rFonts w:hint="eastAsia" w:ascii="方正小标宋_GBK" w:hAnsi="微软雅黑" w:eastAsia="方正小标宋_GBK" w:cs="宋体"/>
          <w:b w:val="0"/>
          <w:bCs w:val="0"/>
          <w:color w:val="212121"/>
          <w:kern w:val="36"/>
          <w:sz w:val="44"/>
          <w:szCs w:val="44"/>
        </w:rPr>
        <w:t>年“三公”经费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outlineLvl w:val="1"/>
        <w:rPr>
          <w:rFonts w:hint="eastAsia" w:ascii="方正小标宋_GBK" w:hAnsi="微软雅黑" w:eastAsia="方正小标宋_GBK" w:cs="宋体"/>
          <w:b w:val="0"/>
          <w:bCs w:val="0"/>
          <w:color w:val="212121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 w:val="0"/>
          <w:bCs w:val="0"/>
          <w:color w:val="212121"/>
          <w:kern w:val="36"/>
          <w:sz w:val="44"/>
          <w:szCs w:val="44"/>
        </w:rPr>
        <w:t>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outlineLvl w:val="1"/>
        <w:rPr>
          <w:rFonts w:hint="eastAsia" w:ascii="方正小标宋_GBK" w:hAnsi="微软雅黑" w:eastAsia="方正小标宋_GBK" w:cs="宋体"/>
          <w:b/>
          <w:bCs/>
          <w:color w:val="212121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left"/>
        <w:textAlignment w:val="auto"/>
        <w:rPr>
          <w:rFonts w:hint="eastAsia" w:ascii="方正仿宋_GBK" w:hAnsi="宋体" w:eastAsia="方正仿宋_GBK" w:cs="宋体"/>
          <w:kern w:val="0"/>
          <w:sz w:val="32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　　 </w:t>
      </w:r>
      <w:r>
        <w:rPr>
          <w:rFonts w:hint="eastAsia" w:ascii="方正仿宋_GBK" w:hAnsi="宋体" w:eastAsia="方正仿宋_GBK" w:cs="宋体"/>
          <w:kern w:val="0"/>
          <w:sz w:val="32"/>
          <w:szCs w:val="24"/>
        </w:rPr>
        <w:t>202</w:t>
      </w:r>
      <w:r>
        <w:rPr>
          <w:rFonts w:hint="eastAsia" w:ascii="方正仿宋_GBK" w:hAnsi="宋体" w:eastAsia="方正仿宋_GBK" w:cs="宋体"/>
          <w:kern w:val="0"/>
          <w:sz w:val="32"/>
          <w:szCs w:val="24"/>
          <w:lang w:val="en-US" w:eastAsia="zh-CN"/>
        </w:rPr>
        <w:t>2</w:t>
      </w:r>
      <w:r>
        <w:rPr>
          <w:rFonts w:hint="eastAsia" w:ascii="方正仿宋_GBK" w:hAnsi="宋体" w:eastAsia="方正仿宋_GBK" w:cs="宋体"/>
          <w:kern w:val="0"/>
          <w:sz w:val="32"/>
          <w:szCs w:val="24"/>
        </w:rPr>
        <w:t>年仙龙镇一般公共预算财政拨款开支“三公”经费年初预算21万元，实际执行17万元，</w:t>
      </w:r>
      <w:bookmarkStart w:id="0" w:name="_GoBack"/>
      <w:bookmarkEnd w:id="0"/>
      <w:r>
        <w:rPr>
          <w:rFonts w:hint="eastAsia" w:ascii="方正仿宋_GBK" w:hAnsi="宋体" w:eastAsia="方正仿宋_GBK" w:cs="宋体"/>
          <w:kern w:val="0"/>
          <w:sz w:val="32"/>
          <w:szCs w:val="24"/>
        </w:rPr>
        <w:t>比预算减少4万元，减幅19%，与上年决算相比无变化，其中：公务接待费6万元；公务用车购置及运行维护费11万元。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ascii="黑体" w:hAnsi="黑体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24"/>
        </w:rPr>
        <w:t>202</w:t>
      </w:r>
      <w:r>
        <w:rPr>
          <w:rFonts w:hint="eastAsia" w:ascii="黑体" w:hAnsi="黑体" w:eastAsia="黑体" w:cs="宋体"/>
          <w:kern w:val="0"/>
          <w:sz w:val="32"/>
          <w:szCs w:val="24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24"/>
        </w:rPr>
        <w:t>年度区仙龙镇“三公”经费决算汇总表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right"/>
        <w:textAlignment w:val="auto"/>
        <w:rPr>
          <w:rFonts w:ascii="方正仿宋_GBK" w:hAnsi="宋体" w:eastAsia="方正仿宋_GBK" w:cs="宋体"/>
          <w:kern w:val="0"/>
          <w:sz w:val="32"/>
          <w:szCs w:val="24"/>
        </w:rPr>
      </w:pPr>
      <w:r>
        <w:rPr>
          <w:rFonts w:hint="eastAsia" w:ascii="方正仿宋_GBK" w:hAnsi="宋体" w:eastAsia="方正仿宋_GBK" w:cs="宋体"/>
          <w:kern w:val="0"/>
          <w:sz w:val="32"/>
          <w:szCs w:val="24"/>
        </w:rPr>
        <w:t>单位：万元</w:t>
      </w:r>
    </w:p>
    <w:tbl>
      <w:tblPr>
        <w:tblStyle w:val="2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1276"/>
        <w:gridCol w:w="155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合计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因公出国（境）费用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公务接待费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ind w:right="-391" w:rightChars="-186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公务用车购置及运行维护费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小计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公务用车购置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公务用运行维护费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17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60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8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4"/>
              </w:rPr>
              <w:t>11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年“三公”经费支出无变化的主要是我镇认真贯彻中央八项规定，严格落实厉行节约的要求，规范公务接待活动，落实公务用车改革措施，严格管控“三公”经费开支。</w:t>
      </w:r>
    </w:p>
    <w:p>
      <w:pPr>
        <w:spacing w:line="360" w:lineRule="auto"/>
        <w:ind w:firstLine="640"/>
        <w:jc w:val="left"/>
        <w:rPr>
          <w:rFonts w:hint="eastAsia" w:ascii="方正仿宋_GBK" w:eastAsia="方正仿宋_GBK"/>
          <w:sz w:val="32"/>
          <w:szCs w:val="32"/>
        </w:rPr>
      </w:pPr>
    </w:p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OGI3YTg0YmQ3YmE3MTNlNTllMDQwYjVkY2EyNTYifQ=="/>
  </w:docVars>
  <w:rsids>
    <w:rsidRoot w:val="1B4F5A82"/>
    <w:rsid w:val="1B4F5A82"/>
    <w:rsid w:val="7BFA6498"/>
    <w:rsid w:val="C8F6E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1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281</Characters>
  <Lines>0</Lines>
  <Paragraphs>0</Paragraphs>
  <TotalTime>9</TotalTime>
  <ScaleCrop>false</ScaleCrop>
  <LinksUpToDate>false</LinksUpToDate>
  <CharactersWithSpaces>284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2023-06-26T19:13:00Z</dcterms:created>
  <dc:creator>Administrator</dc:creator>
  <cp:lastModifiedBy> </cp:lastModifiedBy>
  <dcterms:modified xsi:type="dcterms:W3CDTF">2023-07-27T14:43:27Z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359B09B008B34322AEECC7452E0E4E1F_11</vt:lpwstr>
  </property>
</Properties>
</file>