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E0" w:rsidRDefault="00CB02E0" w:rsidP="00CB02E0">
      <w:pPr>
        <w:widowControl/>
        <w:spacing w:line="60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附件</w:t>
      </w:r>
    </w:p>
    <w:p w:rsidR="00CB02E0" w:rsidRDefault="00CB02E0" w:rsidP="00CB02E0">
      <w:pPr>
        <w:spacing w:afterLines="50" w:line="600" w:lineRule="exact"/>
        <w:jc w:val="center"/>
        <w:rPr>
          <w:rFonts w:ascii="Times New Roman" w:eastAsia="方正仿宋_GBK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方正小标宋_GBK" w:hAnsi="Times New Roman" w:cs="Times New Roman" w:hint="eastAsia"/>
          <w:color w:val="000000"/>
          <w:sz w:val="36"/>
          <w:szCs w:val="36"/>
        </w:rPr>
        <w:t>年永川区初、中级创业导师公示名单</w:t>
      </w:r>
    </w:p>
    <w:tbl>
      <w:tblPr>
        <w:tblW w:w="5000" w:type="pct"/>
        <w:tblLook w:val="04A0"/>
      </w:tblPr>
      <w:tblGrid>
        <w:gridCol w:w="496"/>
        <w:gridCol w:w="1056"/>
        <w:gridCol w:w="2456"/>
        <w:gridCol w:w="2618"/>
        <w:gridCol w:w="1896"/>
      </w:tblGrid>
      <w:tr w:rsidR="00CB02E0" w:rsidTr="00CB02E0">
        <w:trPr>
          <w:trHeight w:val="126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32"/>
              </w:rPr>
              <w:t>单位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32"/>
              </w:rPr>
              <w:t>指导方向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8"/>
                <w:szCs w:val="32"/>
              </w:rPr>
              <w:t>导师级别</w:t>
            </w:r>
          </w:p>
        </w:tc>
      </w:tr>
      <w:tr w:rsidR="00CB02E0" w:rsidTr="00CB02E0">
        <w:trPr>
          <w:trHeight w:val="145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李胜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芮</w:t>
            </w:r>
            <w:proofErr w:type="gram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重庆文理学院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创业团队的组建、市场定位、创业项目的选择、商业模式设计、创业大赛指导、创业政策解读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中级创业导师</w:t>
            </w:r>
          </w:p>
        </w:tc>
      </w:tr>
      <w:tr w:rsidR="00CB02E0" w:rsidTr="00CB02E0">
        <w:trPr>
          <w:trHeight w:val="1119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苟尚进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重庆科创职业学院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企业创办、企业运营、科技型企业培育、企业竞赛指导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中级创业导师</w:t>
            </w:r>
          </w:p>
        </w:tc>
      </w:tr>
      <w:tr w:rsidR="00CB02E0" w:rsidTr="00CB02E0">
        <w:trPr>
          <w:trHeight w:val="1267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王俊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重庆文理学院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大学生创新创业教育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中级创业导师</w:t>
            </w:r>
          </w:p>
        </w:tc>
      </w:tr>
      <w:tr w:rsidR="00CB02E0" w:rsidTr="00CB02E0">
        <w:trPr>
          <w:trHeight w:val="1957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邓杰予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重庆城市科技学院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大学生职业规划与创业就业指导、开展项目开发、方案设计、风险评估、运营指导、合作服务、跟踪扶持等方面的指导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44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lastRenderedPageBreak/>
              <w:t>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刘代军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重庆科创职业学院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大学生创新创业教育，职业技能竞赛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677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郭雨薇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重庆城市科技学院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孵化企业的经营、管理、融资等，帮助孵化企业识别商机会，提高风险抵御能力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898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王燕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重庆市永川区大学生就业创业公共服务中心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财务管理、人力资源、创业计划书撰写指导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61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王宇飞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重庆城市科技学院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市场分析、营销战略、营销策略、商业模式打造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558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杨胜富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重庆科创职业学院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人力资源管理、市场营销、互联网营销与电商直播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42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张念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重庆城市科技学院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乡村振兴、直播助农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  <w:tr w:rsidR="00CB02E0" w:rsidTr="00CB02E0">
        <w:trPr>
          <w:trHeight w:val="141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龚惜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重庆市永川区大学生就业创业公共服务中心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>
            <w:pPr>
              <w:widowControl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大学生创新创业培训、创业政策解读及申报、企业工商注册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B02E0" w:rsidRDefault="00CB02E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初级创业导师</w:t>
            </w:r>
          </w:p>
        </w:tc>
      </w:tr>
    </w:tbl>
    <w:p w:rsidR="00CB02E0" w:rsidRDefault="00CB02E0" w:rsidP="00CB02E0">
      <w:pPr>
        <w:pStyle w:val="a5"/>
        <w:widowControl/>
        <w:shd w:val="clear" w:color="auto" w:fill="FFFFFF"/>
        <w:spacing w:after="180" w:afterAutospacing="0" w:line="540" w:lineRule="atLeast"/>
        <w:rPr>
          <w:rFonts w:ascii="Times New Roman" w:eastAsia="方正仿宋_GBK" w:hAnsi="Times New Roman"/>
          <w:color w:val="333333"/>
          <w:sz w:val="31"/>
          <w:szCs w:val="31"/>
          <w:shd w:val="clear" w:color="auto" w:fill="FFFFFF"/>
        </w:rPr>
      </w:pPr>
    </w:p>
    <w:p w:rsidR="00CB02E0" w:rsidRDefault="00CB02E0" w:rsidP="00CB02E0">
      <w:pPr>
        <w:pStyle w:val="a5"/>
        <w:widowControl/>
        <w:shd w:val="clear" w:color="auto" w:fill="FFFFFF"/>
        <w:spacing w:after="180" w:afterAutospacing="0" w:line="540" w:lineRule="atLeast"/>
        <w:rPr>
          <w:rFonts w:ascii="Times New Roman" w:eastAsia="方正仿宋_GBK" w:hAnsi="Times New Roman"/>
          <w:color w:val="333333"/>
          <w:sz w:val="31"/>
          <w:szCs w:val="31"/>
          <w:shd w:val="clear" w:color="auto" w:fill="FFFFFF"/>
        </w:rPr>
      </w:pPr>
    </w:p>
    <w:p w:rsidR="00CB02E0" w:rsidRDefault="00CB02E0" w:rsidP="00CB02E0">
      <w:pPr>
        <w:rPr>
          <w:rFonts w:ascii="Times New Roman" w:hAnsi="Times New Roman" w:cs="Times New Roman"/>
        </w:rPr>
      </w:pPr>
    </w:p>
    <w:p w:rsidR="00000000" w:rsidRDefault="00CB02E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E0" w:rsidRDefault="00CB02E0" w:rsidP="00CB02E0">
      <w:r>
        <w:separator/>
      </w:r>
    </w:p>
  </w:endnote>
  <w:endnote w:type="continuationSeparator" w:id="1">
    <w:p w:rsidR="00CB02E0" w:rsidRDefault="00CB02E0" w:rsidP="00CB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E0" w:rsidRDefault="00CB02E0" w:rsidP="00CB02E0">
      <w:r>
        <w:separator/>
      </w:r>
    </w:p>
  </w:footnote>
  <w:footnote w:type="continuationSeparator" w:id="1">
    <w:p w:rsidR="00CB02E0" w:rsidRDefault="00CB02E0" w:rsidP="00CB0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2E0"/>
    <w:rsid w:val="00C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02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2E0"/>
    <w:rPr>
      <w:sz w:val="18"/>
      <w:szCs w:val="18"/>
    </w:rPr>
  </w:style>
  <w:style w:type="paragraph" w:styleId="a5">
    <w:name w:val="Normal (Web)"/>
    <w:basedOn w:val="a"/>
    <w:autoRedefine/>
    <w:semiHidden/>
    <w:unhideWhenUsed/>
    <w:qFormat/>
    <w:rsid w:val="00CB02E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甘莉</dc:creator>
  <cp:keywords/>
  <dc:description/>
  <cp:lastModifiedBy>甘莉</cp:lastModifiedBy>
  <cp:revision>2</cp:revision>
  <dcterms:created xsi:type="dcterms:W3CDTF">2024-01-05T03:41:00Z</dcterms:created>
  <dcterms:modified xsi:type="dcterms:W3CDTF">2024-01-05T03:41:00Z</dcterms:modified>
</cp:coreProperties>
</file>