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eastAsia="方正小标宋_GBK"/>
          <w:color w:val="000000"/>
          <w:sz w:val="44"/>
          <w:szCs w:val="44"/>
        </w:rPr>
      </w:pPr>
      <w:r>
        <w:rPr>
          <w:rFonts w:eastAsia="方正小标宋_GBK"/>
          <w:color w:val="000000"/>
          <w:sz w:val="44"/>
          <w:szCs w:val="44"/>
        </w:rPr>
        <w:t>重庆市永川区公安局</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eastAsia="方正小标宋_GBK"/>
          <w:color w:val="000000"/>
          <w:sz w:val="44"/>
          <w:szCs w:val="44"/>
        </w:rPr>
      </w:pPr>
      <w:r>
        <w:rPr>
          <w:rFonts w:eastAsia="方正小标宋_GBK"/>
          <w:sz w:val="44"/>
          <w:szCs w:val="44"/>
        </w:rPr>
        <w:t>关于货车限行的通告</w:t>
      </w:r>
    </w:p>
    <w:p>
      <w:pPr>
        <w:keepNext w:val="0"/>
        <w:keepLines w:val="0"/>
        <w:pageBreakBefore w:val="0"/>
        <w:kinsoku/>
        <w:wordWrap/>
        <w:overflowPunct/>
        <w:topLinePunct w:val="0"/>
        <w:autoSpaceDE/>
        <w:autoSpaceDN/>
        <w:spacing w:line="600" w:lineRule="exact"/>
        <w:jc w:val="center"/>
        <w:rPr>
          <w:rFonts w:hint="eastAsia"/>
        </w:rPr>
      </w:pPr>
      <w:r>
        <w:t>永公安〔2021〕114号</w:t>
      </w:r>
    </w:p>
    <w:p>
      <w:pPr>
        <w:pStyle w:val="2"/>
        <w:keepNext w:val="0"/>
        <w:keepLines w:val="0"/>
        <w:pageBreakBefore w:val="0"/>
        <w:kinsoku/>
        <w:wordWrap/>
        <w:overflowPunct/>
        <w:topLinePunct w:val="0"/>
        <w:autoSpaceDE/>
        <w:autoSpaceDN/>
        <w:spacing w:line="600" w:lineRule="exact"/>
      </w:pPr>
    </w:p>
    <w:p>
      <w:pPr>
        <w:keepNext w:val="0"/>
        <w:keepLines w:val="0"/>
        <w:pageBreakBefore w:val="0"/>
        <w:kinsoku/>
        <w:wordWrap/>
        <w:overflowPunct/>
        <w:topLinePunct w:val="0"/>
        <w:autoSpaceDE/>
        <w:autoSpaceDN/>
        <w:spacing w:line="600" w:lineRule="exact"/>
        <w:ind w:firstLine="640" w:firstLineChars="200"/>
      </w:pPr>
      <w:r>
        <w:t>为进一步加强永川区道路交通管理，规范载货汽车通行秩序，防范道路运输安全事故发生，根据《中华人民共和国道路交通安全法》、《中华人民共和国道路交通安全法实施条例》、《危险货物道路运输安全管理办法》等法律法规相关规定，本着“安全、规范、方便的原则”，对货运车辆限行区域有关事项通告如下：</w:t>
      </w:r>
    </w:p>
    <w:p>
      <w:pPr>
        <w:keepNext w:val="0"/>
        <w:keepLines w:val="0"/>
        <w:pageBreakBefore w:val="0"/>
        <w:kinsoku/>
        <w:wordWrap/>
        <w:overflowPunct/>
        <w:topLinePunct w:val="0"/>
        <w:autoSpaceDE/>
        <w:autoSpaceDN/>
        <w:spacing w:line="600" w:lineRule="exact"/>
        <w:ind w:firstLine="640" w:firstLineChars="200"/>
        <w:rPr>
          <w:rFonts w:hint="eastAsia" w:eastAsia="方正黑体_GBK"/>
        </w:rPr>
      </w:pPr>
      <w:r>
        <w:rPr>
          <w:rFonts w:eastAsia="方正黑体_GBK"/>
        </w:rPr>
        <w:t>一、城区限行区域、时间及车辆类型</w:t>
      </w:r>
    </w:p>
    <w:p>
      <w:pPr>
        <w:keepNext w:val="0"/>
        <w:keepLines w:val="0"/>
        <w:pageBreakBefore w:val="0"/>
        <w:kinsoku/>
        <w:wordWrap/>
        <w:overflowPunct/>
        <w:topLinePunct w:val="0"/>
        <w:autoSpaceDE/>
        <w:autoSpaceDN/>
        <w:spacing w:line="600" w:lineRule="exact"/>
        <w:ind w:firstLine="640" w:firstLineChars="200"/>
        <w:rPr>
          <w:rFonts w:eastAsia="方正黑体_GBK"/>
        </w:rPr>
      </w:pPr>
      <w:r>
        <w:rPr>
          <w:rFonts w:eastAsia="方正楷体_GBK"/>
        </w:rPr>
        <w:t>（一） 限行区域：</w:t>
      </w:r>
    </w:p>
    <w:p>
      <w:pPr>
        <w:pStyle w:val="12"/>
        <w:keepNext w:val="0"/>
        <w:keepLines w:val="0"/>
        <w:pageBreakBefore w:val="0"/>
        <w:kinsoku/>
        <w:wordWrap/>
        <w:overflowPunct/>
        <w:topLinePunct w:val="0"/>
        <w:autoSpaceDE/>
        <w:autoSpaceDN/>
        <w:spacing w:line="600" w:lineRule="exact"/>
        <w:ind w:left="243" w:leftChars="76" w:firstLine="480" w:firstLineChars="150"/>
        <w:rPr>
          <w:rFonts w:ascii="Times New Roman" w:hAnsi="Times New Roman" w:eastAsia="方正仿宋_GBK"/>
          <w:sz w:val="32"/>
          <w:szCs w:val="32"/>
        </w:rPr>
      </w:pPr>
      <w:r>
        <w:rPr>
          <w:rFonts w:ascii="Times New Roman" w:hAnsi="Times New Roman" w:eastAsia="方正仿宋_GBK"/>
          <w:sz w:val="32"/>
          <w:szCs w:val="32"/>
        </w:rPr>
        <w:t>1.和畅大道→一环路→昌州大道（包含）→文昌西路（包含）→文昌东路合围环线范围内区域。</w:t>
      </w:r>
    </w:p>
    <w:p>
      <w:pPr>
        <w:keepNext w:val="0"/>
        <w:keepLines w:val="0"/>
        <w:pageBreakBefore w:val="0"/>
        <w:kinsoku/>
        <w:wordWrap/>
        <w:overflowPunct/>
        <w:topLinePunct w:val="0"/>
        <w:autoSpaceDE/>
        <w:autoSpaceDN/>
        <w:spacing w:line="600" w:lineRule="exact"/>
        <w:ind w:firstLine="640" w:firstLineChars="200"/>
      </w:pPr>
      <w:r>
        <w:t>2.凤凰大道、双楼路西段、凤兴路、花果路、</w:t>
      </w:r>
      <w:r>
        <w:rPr>
          <w:rFonts w:hint="eastAsia"/>
        </w:rPr>
        <w:t>凤</w:t>
      </w:r>
      <w:r>
        <w:t>栖路东段。</w:t>
      </w:r>
    </w:p>
    <w:p>
      <w:pPr>
        <w:keepNext w:val="0"/>
        <w:keepLines w:val="0"/>
        <w:pageBreakBefore w:val="0"/>
        <w:kinsoku/>
        <w:wordWrap/>
        <w:overflowPunct/>
        <w:topLinePunct w:val="0"/>
        <w:autoSpaceDE/>
        <w:autoSpaceDN/>
        <w:spacing w:line="600" w:lineRule="exact"/>
        <w:ind w:firstLine="640" w:firstLineChars="200"/>
        <w:rPr>
          <w:rFonts w:eastAsia="方正楷体_GBK"/>
        </w:rPr>
      </w:pPr>
      <w:r>
        <w:rPr>
          <w:rFonts w:eastAsia="方正楷体_GBK"/>
        </w:rPr>
        <w:t>（二）限行类型：</w:t>
      </w:r>
    </w:p>
    <w:p>
      <w:pPr>
        <w:keepNext w:val="0"/>
        <w:keepLines w:val="0"/>
        <w:pageBreakBefore w:val="0"/>
        <w:kinsoku/>
        <w:wordWrap/>
        <w:overflowPunct/>
        <w:topLinePunct w:val="0"/>
        <w:autoSpaceDE/>
        <w:autoSpaceDN/>
        <w:spacing w:line="600" w:lineRule="exact"/>
        <w:ind w:firstLine="640" w:firstLineChars="200"/>
      </w:pPr>
      <w:r>
        <w:t>一是行驶证核定载质量为0.6吨（含0.6吨）以上的货运车辆，包括危险货物道路运输车辆；二是轮式专用机械及专项作业等类型车辆（抢险救灾车辆除外）。</w:t>
      </w:r>
    </w:p>
    <w:p>
      <w:pPr>
        <w:keepNext w:val="0"/>
        <w:keepLines w:val="0"/>
        <w:pageBreakBefore w:val="0"/>
        <w:kinsoku/>
        <w:wordWrap/>
        <w:overflowPunct/>
        <w:topLinePunct w:val="0"/>
        <w:autoSpaceDE/>
        <w:autoSpaceDN/>
        <w:spacing w:line="600" w:lineRule="exact"/>
        <w:ind w:firstLine="640" w:firstLineChars="200"/>
        <w:rPr>
          <w:rFonts w:eastAsia="方正楷体_GBK"/>
        </w:rPr>
      </w:pPr>
      <w:r>
        <w:rPr>
          <w:rFonts w:eastAsia="方正楷体_GBK"/>
        </w:rPr>
        <w:t>（三）限行时间：</w:t>
      </w:r>
    </w:p>
    <w:p>
      <w:pPr>
        <w:keepNext w:val="0"/>
        <w:keepLines w:val="0"/>
        <w:pageBreakBefore w:val="0"/>
        <w:kinsoku/>
        <w:wordWrap/>
        <w:overflowPunct/>
        <w:topLinePunct w:val="0"/>
        <w:autoSpaceDE/>
        <w:autoSpaceDN/>
        <w:spacing w:line="600" w:lineRule="exact"/>
        <w:ind w:left="960" w:leftChars="300"/>
        <w:rPr>
          <w:rFonts w:hint="eastAsia"/>
        </w:rPr>
      </w:pPr>
      <w:r>
        <w:t>1.货车、轮式专用机械车及专项作业车为07:00-22：00。</w:t>
      </w:r>
    </w:p>
    <w:p>
      <w:pPr>
        <w:keepNext w:val="0"/>
        <w:keepLines w:val="0"/>
        <w:pageBreakBefore w:val="0"/>
        <w:kinsoku/>
        <w:wordWrap/>
        <w:overflowPunct/>
        <w:topLinePunct w:val="0"/>
        <w:autoSpaceDE/>
        <w:autoSpaceDN/>
        <w:spacing w:line="600" w:lineRule="exact"/>
        <w:ind w:left="960" w:leftChars="300"/>
      </w:pPr>
      <w:r>
        <w:t>2.危险货物运输车辆全天禁止通行。</w:t>
      </w:r>
    </w:p>
    <w:p>
      <w:pPr>
        <w:keepNext w:val="0"/>
        <w:keepLines w:val="0"/>
        <w:pageBreakBefore w:val="0"/>
        <w:kinsoku/>
        <w:wordWrap/>
        <w:overflowPunct/>
        <w:topLinePunct w:val="0"/>
        <w:autoSpaceDE/>
        <w:autoSpaceDN/>
        <w:spacing w:line="600" w:lineRule="exact"/>
        <w:ind w:firstLine="480" w:firstLineChars="150"/>
        <w:rPr>
          <w:rFonts w:eastAsia="方正黑体_GBK"/>
        </w:rPr>
      </w:pPr>
      <w:r>
        <w:rPr>
          <w:rFonts w:eastAsia="方正黑体_GBK"/>
        </w:rPr>
        <w:t>二、路段限行区域、时间及车辆类型</w:t>
      </w:r>
    </w:p>
    <w:p>
      <w:pPr>
        <w:keepNext w:val="0"/>
        <w:keepLines w:val="0"/>
        <w:pageBreakBefore w:val="0"/>
        <w:kinsoku/>
        <w:wordWrap/>
        <w:overflowPunct/>
        <w:topLinePunct w:val="0"/>
        <w:autoSpaceDE/>
        <w:autoSpaceDN/>
        <w:spacing w:line="600" w:lineRule="exact"/>
        <w:ind w:firstLine="640" w:firstLineChars="200"/>
        <w:rPr>
          <w:rFonts w:eastAsia="方正楷体_GBK"/>
        </w:rPr>
      </w:pPr>
      <w:r>
        <w:rPr>
          <w:rFonts w:eastAsia="方正楷体_GBK"/>
        </w:rPr>
        <w:t>（一） 限行区域：</w:t>
      </w:r>
    </w:p>
    <w:p>
      <w:pPr>
        <w:keepNext w:val="0"/>
        <w:keepLines w:val="0"/>
        <w:pageBreakBefore w:val="0"/>
        <w:kinsoku/>
        <w:wordWrap/>
        <w:overflowPunct/>
        <w:topLinePunct w:val="0"/>
        <w:autoSpaceDE/>
        <w:autoSpaceDN/>
        <w:spacing w:line="600" w:lineRule="exact"/>
        <w:ind w:firstLine="640" w:firstLineChars="200"/>
      </w:pPr>
      <w:r>
        <w:t>1.从森林大道代家店至一环路方向单向禁止下行。</w:t>
      </w:r>
    </w:p>
    <w:p>
      <w:pPr>
        <w:keepNext w:val="0"/>
        <w:keepLines w:val="0"/>
        <w:pageBreakBefore w:val="0"/>
        <w:kinsoku/>
        <w:wordWrap/>
        <w:overflowPunct/>
        <w:topLinePunct w:val="0"/>
        <w:autoSpaceDE/>
        <w:autoSpaceDN/>
        <w:spacing w:line="600" w:lineRule="exact"/>
        <w:ind w:firstLine="640" w:firstLineChars="200"/>
      </w:pPr>
      <w:r>
        <w:t>2.从S545代家店至一环路方向单向禁止下行。</w:t>
      </w:r>
    </w:p>
    <w:p>
      <w:pPr>
        <w:keepNext w:val="0"/>
        <w:keepLines w:val="0"/>
        <w:pageBreakBefore w:val="0"/>
        <w:kinsoku/>
        <w:wordWrap/>
        <w:overflowPunct/>
        <w:topLinePunct w:val="0"/>
        <w:autoSpaceDE/>
        <w:autoSpaceDN/>
        <w:spacing w:line="600" w:lineRule="exact"/>
        <w:ind w:firstLine="640" w:firstLineChars="200"/>
        <w:rPr>
          <w:rFonts w:eastAsia="方正楷体_GBK"/>
        </w:rPr>
      </w:pPr>
      <w:r>
        <w:rPr>
          <w:rFonts w:eastAsia="方正楷体_GBK"/>
        </w:rPr>
        <w:t>（二）限行类型：黄牌货车。</w:t>
      </w:r>
    </w:p>
    <w:p>
      <w:pPr>
        <w:keepNext w:val="0"/>
        <w:keepLines w:val="0"/>
        <w:pageBreakBefore w:val="0"/>
        <w:kinsoku/>
        <w:wordWrap/>
        <w:overflowPunct/>
        <w:topLinePunct w:val="0"/>
        <w:autoSpaceDE/>
        <w:autoSpaceDN/>
        <w:spacing w:line="600" w:lineRule="exact"/>
        <w:ind w:firstLine="640" w:firstLineChars="200"/>
        <w:rPr>
          <w:rFonts w:eastAsia="方正楷体_GBK"/>
        </w:rPr>
      </w:pPr>
      <w:r>
        <w:rPr>
          <w:rFonts w:eastAsia="方正楷体_GBK"/>
        </w:rPr>
        <w:t>（三）限行时间：全天。</w:t>
      </w:r>
    </w:p>
    <w:p>
      <w:pPr>
        <w:keepNext w:val="0"/>
        <w:keepLines w:val="0"/>
        <w:pageBreakBefore w:val="0"/>
        <w:kinsoku/>
        <w:wordWrap/>
        <w:overflowPunct/>
        <w:topLinePunct w:val="0"/>
        <w:autoSpaceDE/>
        <w:autoSpaceDN/>
        <w:spacing w:line="600" w:lineRule="exact"/>
        <w:ind w:firstLine="640" w:firstLineChars="200"/>
        <w:rPr>
          <w:rFonts w:eastAsia="方正黑体_GBK"/>
        </w:rPr>
      </w:pPr>
      <w:r>
        <w:rPr>
          <w:rFonts w:eastAsia="方正黑体_GBK"/>
        </w:rPr>
        <w:t>三、违法处理</w:t>
      </w:r>
    </w:p>
    <w:p>
      <w:pPr>
        <w:keepNext w:val="0"/>
        <w:keepLines w:val="0"/>
        <w:pageBreakBefore w:val="0"/>
        <w:kinsoku/>
        <w:wordWrap/>
        <w:overflowPunct/>
        <w:topLinePunct w:val="0"/>
        <w:autoSpaceDE/>
        <w:autoSpaceDN/>
        <w:spacing w:line="600" w:lineRule="exact"/>
        <w:ind w:firstLine="640" w:firstLineChars="200"/>
      </w:pPr>
      <w:r>
        <w:t>运输生产、生活等必需品进入限行区域的运货车辆以及确需通行的危险货物运输车辆，应到永川区公安局交通巡逻警察支队办理通行证，根据通行证上的限定时间、路段行驶。对违规车辆，公安交通管理部门依据《中华人民共和国道路交通安全法》、《中华人民共和国道路交通安全法实施条例》、《</w:t>
      </w:r>
      <w:bookmarkStart w:id="0" w:name="_GoBack"/>
      <w:r>
        <w:rPr>
          <w:rFonts w:hint="eastAsia"/>
          <w:lang w:eastAsia="zh-CN"/>
        </w:rPr>
        <w:t>重庆市道路交通安全条例</w:t>
      </w:r>
      <w:bookmarkEnd w:id="0"/>
      <w:r>
        <w:t>》等法律法规予以处罚。</w:t>
      </w:r>
    </w:p>
    <w:p>
      <w:pPr>
        <w:keepNext w:val="0"/>
        <w:keepLines w:val="0"/>
        <w:pageBreakBefore w:val="0"/>
        <w:kinsoku/>
        <w:wordWrap/>
        <w:overflowPunct/>
        <w:topLinePunct w:val="0"/>
        <w:autoSpaceDE/>
        <w:autoSpaceDN/>
        <w:spacing w:line="600" w:lineRule="exact"/>
        <w:ind w:firstLine="640" w:firstLineChars="200"/>
      </w:pPr>
      <w:r>
        <w:t>四、本通告所指“危险货物”是指列入《危险货物道路运输规则》(JT/T617) ，具有爆炸、易燃、毒害、感染、腐蚀、放射性等危险特性物质或物品。涉及民生的液化气、散装汽油等少量危险品的运输按相关部门的规定执行。</w:t>
      </w:r>
    </w:p>
    <w:p>
      <w:pPr>
        <w:keepNext w:val="0"/>
        <w:keepLines w:val="0"/>
        <w:pageBreakBefore w:val="0"/>
        <w:kinsoku/>
        <w:wordWrap/>
        <w:overflowPunct/>
        <w:topLinePunct w:val="0"/>
        <w:autoSpaceDE/>
        <w:autoSpaceDN/>
        <w:spacing w:line="600" w:lineRule="exact"/>
        <w:ind w:firstLine="640" w:firstLineChars="200"/>
      </w:pPr>
      <w:r>
        <w:t>五、本通告所指“危险货物运输车辆”是指满足特定技术条件和要求，从事道路危险货物运输的载货汽车。</w:t>
      </w:r>
    </w:p>
    <w:p>
      <w:pPr>
        <w:keepNext w:val="0"/>
        <w:keepLines w:val="0"/>
        <w:pageBreakBefore w:val="0"/>
        <w:kinsoku/>
        <w:wordWrap/>
        <w:overflowPunct/>
        <w:topLinePunct w:val="0"/>
        <w:autoSpaceDE/>
        <w:autoSpaceDN/>
        <w:spacing w:line="600" w:lineRule="exact"/>
        <w:ind w:firstLine="640" w:firstLineChars="200"/>
      </w:pPr>
      <w:r>
        <w:t>六、2019年6月19日发布的《重庆市永川区公安局关于重新明确货车、黄标车限行区域的通告》（永公安[2019]98号）即日起废止。</w:t>
      </w:r>
    </w:p>
    <w:p>
      <w:pPr>
        <w:keepNext w:val="0"/>
        <w:keepLines w:val="0"/>
        <w:pageBreakBefore w:val="0"/>
        <w:kinsoku/>
        <w:wordWrap/>
        <w:overflowPunct/>
        <w:topLinePunct w:val="0"/>
        <w:autoSpaceDE/>
        <w:autoSpaceDN/>
        <w:spacing w:line="600" w:lineRule="exact"/>
        <w:ind w:firstLine="640" w:firstLineChars="200"/>
      </w:pPr>
      <w:r>
        <w:t>七、本通告自发布之日起执行。</w:t>
      </w:r>
    </w:p>
    <w:p>
      <w:pPr>
        <w:keepNext w:val="0"/>
        <w:keepLines w:val="0"/>
        <w:pageBreakBefore w:val="0"/>
        <w:kinsoku/>
        <w:wordWrap/>
        <w:overflowPunct/>
        <w:topLinePunct w:val="0"/>
        <w:autoSpaceDE/>
        <w:autoSpaceDN/>
        <w:spacing w:line="600" w:lineRule="exact"/>
        <w:ind w:firstLine="640" w:firstLineChars="200"/>
      </w:pPr>
      <w:r>
        <w:t>特此通告。</w:t>
      </w:r>
    </w:p>
    <w:p>
      <w:pPr>
        <w:keepNext w:val="0"/>
        <w:keepLines w:val="0"/>
        <w:pageBreakBefore w:val="0"/>
        <w:kinsoku/>
        <w:wordWrap/>
        <w:overflowPunct/>
        <w:topLinePunct w:val="0"/>
        <w:autoSpaceDE/>
        <w:autoSpaceDN/>
        <w:spacing w:line="600" w:lineRule="exact"/>
        <w:ind w:firstLine="4800" w:firstLineChars="1500"/>
      </w:pPr>
    </w:p>
    <w:p>
      <w:pPr>
        <w:keepNext w:val="0"/>
        <w:keepLines w:val="0"/>
        <w:pageBreakBefore w:val="0"/>
        <w:kinsoku/>
        <w:wordWrap/>
        <w:overflowPunct/>
        <w:topLinePunct w:val="0"/>
        <w:autoSpaceDE/>
        <w:autoSpaceDN/>
        <w:spacing w:line="600" w:lineRule="exact"/>
        <w:ind w:firstLine="5120" w:firstLineChars="1600"/>
      </w:pPr>
      <w:r>
        <w:t xml:space="preserve">重庆市永川区公安局      </w:t>
      </w:r>
    </w:p>
    <w:p>
      <w:pPr>
        <w:keepNext w:val="0"/>
        <w:keepLines w:val="0"/>
        <w:pageBreakBefore w:val="0"/>
        <w:kinsoku/>
        <w:wordWrap/>
        <w:overflowPunct/>
        <w:topLinePunct w:val="0"/>
        <w:autoSpaceDE/>
        <w:autoSpaceDN/>
        <w:spacing w:line="600" w:lineRule="exact"/>
        <w:ind w:firstLine="5600" w:firstLineChars="1750"/>
      </w:pPr>
      <w:r>
        <w:t>2021年8月4日</w:t>
      </w:r>
    </w:p>
    <w:p>
      <w:pPr>
        <w:keepNext w:val="0"/>
        <w:keepLines w:val="0"/>
        <w:pageBreakBefore w:val="0"/>
        <w:kinsoku/>
        <w:wordWrap/>
        <w:overflowPunct/>
        <w:topLinePunct w:val="0"/>
        <w:autoSpaceDE/>
        <w:autoSpaceDN/>
        <w:spacing w:line="600" w:lineRule="exact"/>
        <w:jc w:val="center"/>
      </w:pPr>
    </w:p>
    <w:p>
      <w:pPr>
        <w:keepNext w:val="0"/>
        <w:keepLines w:val="0"/>
        <w:pageBreakBefore w:val="0"/>
        <w:kinsoku/>
        <w:wordWrap/>
        <w:overflowPunct/>
        <w:topLinePunct w:val="0"/>
        <w:autoSpaceDE/>
        <w:autoSpaceDN/>
        <w:spacing w:line="600" w:lineRule="exact"/>
        <w:jc w:val="center"/>
      </w:pPr>
    </w:p>
    <w:p>
      <w:pPr>
        <w:keepNext w:val="0"/>
        <w:keepLines w:val="0"/>
        <w:pageBreakBefore w:val="0"/>
        <w:kinsoku/>
        <w:wordWrap/>
        <w:overflowPunct/>
        <w:topLinePunct w:val="0"/>
        <w:autoSpaceDE/>
        <w:autoSpaceDN/>
        <w:spacing w:line="600" w:lineRule="exact"/>
        <w:ind w:firstLine="640" w:firstLineChars="200"/>
      </w:pPr>
    </w:p>
    <w:p>
      <w:pPr>
        <w:keepNext w:val="0"/>
        <w:keepLines w:val="0"/>
        <w:pageBreakBefore w:val="0"/>
        <w:kinsoku/>
        <w:wordWrap/>
        <w:overflowPunct/>
        <w:topLinePunct w:val="0"/>
        <w:autoSpaceDE/>
        <w:autoSpaceDN/>
        <w:spacing w:line="600" w:lineRule="exact"/>
        <w:ind w:firstLine="640" w:firstLineChars="200"/>
      </w:pPr>
    </w:p>
    <w:p>
      <w:pPr>
        <w:keepNext w:val="0"/>
        <w:keepLines w:val="0"/>
        <w:pageBreakBefore w:val="0"/>
        <w:kinsoku/>
        <w:wordWrap/>
        <w:overflowPunct/>
        <w:topLinePunct w:val="0"/>
        <w:autoSpaceDE/>
        <w:autoSpaceDN/>
        <w:spacing w:line="600" w:lineRule="exact"/>
        <w:ind w:firstLine="640" w:firstLineChars="200"/>
      </w:pPr>
    </w:p>
    <w:p>
      <w:pPr>
        <w:keepNext w:val="0"/>
        <w:keepLines w:val="0"/>
        <w:pageBreakBefore w:val="0"/>
        <w:kinsoku/>
        <w:wordWrap/>
        <w:overflowPunct/>
        <w:topLinePunct w:val="0"/>
        <w:autoSpaceDE/>
        <w:autoSpaceDN/>
        <w:spacing w:line="600" w:lineRule="exact"/>
        <w:ind w:firstLine="640" w:firstLineChars="200"/>
      </w:pPr>
    </w:p>
    <w:p>
      <w:pPr>
        <w:keepNext w:val="0"/>
        <w:keepLines w:val="0"/>
        <w:pageBreakBefore w:val="0"/>
        <w:kinsoku/>
        <w:wordWrap/>
        <w:overflowPunct/>
        <w:topLinePunct w:val="0"/>
        <w:autoSpaceDE/>
        <w:autoSpaceDN/>
        <w:spacing w:line="600" w:lineRule="exact"/>
        <w:ind w:firstLine="640" w:firstLineChars="200"/>
      </w:pPr>
    </w:p>
    <w:p>
      <w:pPr>
        <w:keepNext w:val="0"/>
        <w:keepLines w:val="0"/>
        <w:pageBreakBefore w:val="0"/>
        <w:kinsoku/>
        <w:wordWrap/>
        <w:overflowPunct/>
        <w:topLinePunct w:val="0"/>
        <w:autoSpaceDE/>
        <w:autoSpaceDN/>
        <w:spacing w:line="600" w:lineRule="exact"/>
        <w:ind w:firstLine="640" w:firstLineChars="200"/>
      </w:pPr>
    </w:p>
    <w:p>
      <w:pPr>
        <w:keepNext w:val="0"/>
        <w:keepLines w:val="0"/>
        <w:pageBreakBefore w:val="0"/>
        <w:kinsoku/>
        <w:wordWrap/>
        <w:overflowPunct/>
        <w:topLinePunct w:val="0"/>
        <w:autoSpaceDE/>
        <w:autoSpaceDN/>
        <w:spacing w:line="600" w:lineRule="exact"/>
        <w:ind w:firstLine="640" w:firstLineChars="200"/>
      </w:pPr>
    </w:p>
    <w:p>
      <w:pPr>
        <w:keepNext w:val="0"/>
        <w:keepLines w:val="0"/>
        <w:pageBreakBefore w:val="0"/>
        <w:kinsoku/>
        <w:wordWrap/>
        <w:overflowPunct/>
        <w:topLinePunct w:val="0"/>
        <w:autoSpaceDE/>
        <w:autoSpaceDN/>
        <w:spacing w:line="600" w:lineRule="exact"/>
        <w:ind w:firstLine="640" w:firstLineChars="200"/>
      </w:pPr>
    </w:p>
    <w:p>
      <w:pPr>
        <w:keepNext w:val="0"/>
        <w:keepLines w:val="0"/>
        <w:pageBreakBefore w:val="0"/>
        <w:kinsoku/>
        <w:wordWrap/>
        <w:overflowPunct/>
        <w:topLinePunct w:val="0"/>
        <w:autoSpaceDE/>
        <w:autoSpaceDN/>
        <w:spacing w:line="600" w:lineRule="exact"/>
        <w:ind w:firstLine="640" w:firstLineChars="200"/>
      </w:pPr>
    </w:p>
    <w:sectPr>
      <w:headerReference r:id="rId5" w:type="default"/>
      <w:footerReference r:id="rId6" w:type="default"/>
      <w:pgSz w:w="11906" w:h="16838"/>
      <w:pgMar w:top="1962" w:right="1474" w:bottom="1848" w:left="1587" w:header="907" w:footer="510"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5"/>
      <w:tabs>
        <w:tab w:val="center" w:pos="1480"/>
        <w:tab w:val="clear" w:pos="4153"/>
      </w:tabs>
      <w:wordWrap w:val="0"/>
      <w:ind w:left="2870" w:leftChars="897" w:firstLine="8134" w:firstLineChars="2905"/>
      <w:rPr>
        <w:rFonts w:ascii="宋体" w:hAnsi="宋体" w:eastAsia="宋体" w:cs="宋体"/>
        <w:b/>
        <w:bCs/>
        <w:color w:val="005192"/>
        <w:szCs w:val="44"/>
      </w:rPr>
    </w:pPr>
    <w:r>
      <w:rPr>
        <w:color w:val="FAFAFA"/>
        <w:szCs w:val="28"/>
      </w:rPr>
      <w:pict>
        <v:line id="_x0000_s1027" o:spid="_x0000_s1027" o:spt="20" style="position:absolute;left:0pt;margin-left:0pt;margin-top:5.85pt;height:0.15pt;width:442.25pt;z-index:251659264;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path arrowok="t"/>
          <v:fill focussize="0,0"/>
          <v:stroke weight="1.75pt" color="#005192" joinstyle="miter"/>
          <v:imagedata o:title=""/>
          <o:lock v:ext="edit"/>
        </v:line>
      </w:pict>
    </w:r>
    <w:r>
      <w:rPr>
        <w:rFonts w:hint="eastAsia"/>
        <w:color w:val="FAFAFA"/>
        <w:szCs w:val="28"/>
      </w:rPr>
      <w:t xml:space="preserve">    </w:t>
    </w:r>
    <w:r>
      <w:rPr>
        <w:rFonts w:hint="eastAsia"/>
        <w:color w:val="FAFAFA"/>
        <w:szCs w:val="28"/>
        <w:lang w:val="en-US" w:eastAsia="zh-CN"/>
      </w:rPr>
      <w:t xml:space="preserve"> </w:t>
    </w:r>
    <w:r>
      <w:rPr>
        <w:rFonts w:hint="eastAsia" w:ascii="宋体" w:hAnsi="宋体" w:eastAsia="宋体" w:cs="宋体"/>
        <w:b/>
        <w:bCs/>
        <w:color w:val="005192"/>
        <w:szCs w:val="44"/>
      </w:rPr>
      <w:t xml:space="preserve">重庆市永川区公安局发布 </w:t>
    </w:r>
    <w:r>
      <w:rPr>
        <w:rFonts w:hint="eastAsia" w:ascii="宋体" w:hAnsi="宋体" w:eastAsia="宋体" w:cs="宋体"/>
        <w:b/>
        <w:bCs/>
        <w:color w:val="005192"/>
        <w:szCs w:val="44"/>
        <w:lang w:val="en-US" w:eastAsia="zh-CN"/>
      </w:rPr>
      <w:t xml:space="preserve"> </w:t>
    </w:r>
    <w:r>
      <w:rPr>
        <w:rFonts w:hint="eastAsia" w:ascii="宋体" w:hAnsi="宋体" w:eastAsia="宋体" w:cs="宋体"/>
        <w:b/>
        <w:bCs/>
        <w:color w:val="005192"/>
        <w:szCs w:val="44"/>
      </w:rPr>
      <w:t xml:space="preserve">  </w:t>
    </w:r>
  </w:p>
  <w:p>
    <w:pPr>
      <w:pStyle w:val="5"/>
      <w:ind w:left="5770" w:leftChars="1803" w:firstLine="6499" w:firstLineChars="2312"/>
      <w:jc w:val="left"/>
      <w:rPr>
        <w:rFonts w:ascii="宋体" w:hAnsi="宋体" w:eastAsia="宋体" w:cs="宋体"/>
        <w:b/>
        <w:bCs/>
        <w:color w:val="005192"/>
        <w:szCs w:val="28"/>
      </w:rPr>
    </w:pPr>
  </w:p>
  <w:p>
    <w:pPr>
      <w:pStyle w:val="5"/>
      <w:wordWrap w:val="0"/>
      <w:ind w:left="7296" w:leftChars="2280" w:firstLine="5622" w:firstLineChars="2000"/>
      <w:rPr>
        <w:rFonts w:ascii="宋体" w:hAnsi="宋体" w:eastAsia="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735"/>
        <w:tab w:val="right" w:pos="8965"/>
      </w:tabs>
      <w:adjustRightInd/>
      <w:jc w:val="left"/>
      <w:textAlignment w:val="center"/>
      <w:rPr>
        <w:rFonts w:ascii="方正仿宋_GBK" w:hAnsi="方正仿宋_GBK" w:cs="方正仿宋_GBK"/>
        <w:b/>
        <w:bCs/>
        <w:color w:val="000000"/>
        <w:sz w:val="32"/>
      </w:rPr>
    </w:pPr>
    <w:r>
      <w:rPr>
        <w:rFonts w:hint="eastAsia" w:ascii="方正仿宋_GBK" w:hAnsi="方正仿宋_GBK" w:cs="方正仿宋_GBK"/>
        <w:b/>
        <w:bCs/>
        <w:color w:val="000000"/>
        <w:sz w:val="32"/>
      </w:rPr>
      <w:tab/>
    </w:r>
    <w:r>
      <w:rPr>
        <w:rFonts w:hint="eastAsia" w:ascii="方正仿宋_GBK" w:hAnsi="方正仿宋_GBK" w:cs="方正仿宋_GBK"/>
        <w:b/>
        <w:bCs/>
        <w:color w:val="000000"/>
        <w:sz w:val="32"/>
      </w:rPr>
      <w:tab/>
    </w:r>
    <w:r>
      <w:rPr>
        <w:rFonts w:hint="eastAsia" w:ascii="方正仿宋_GBK" w:hAnsi="方正仿宋_GBK" w:cs="方正仿宋_GBK"/>
        <w:b/>
        <w:bCs/>
        <w:color w:val="000000"/>
        <w:sz w:val="32"/>
      </w:rPr>
      <w:tab/>
    </w:r>
    <w:r>
      <w:rPr>
        <w:rFonts w:hint="eastAsia" w:ascii="方正仿宋_GBK" w:hAnsi="方正仿宋_GBK" w:cs="方正仿宋_GBK"/>
        <w:b/>
        <w:bCs/>
        <w:color w:val="000000"/>
        <w:sz w:val="32"/>
      </w:rPr>
      <w:tab/>
    </w:r>
  </w:p>
  <w:p>
    <w:pPr>
      <w:pStyle w:val="5"/>
      <w:adjustRightInd/>
      <w:jc w:val="left"/>
      <w:textAlignment w:val="center"/>
      <w:rPr>
        <w:rFonts w:ascii="宋体" w:hAnsi="宋体" w:eastAsia="宋体" w:cs="宋体"/>
        <w:b/>
        <w:bCs/>
        <w:color w:val="005192"/>
        <w:sz w:val="32"/>
      </w:rPr>
    </w:pPr>
    <w:r>
      <w:rPr>
        <w:rFonts w:ascii="方正仿宋_GBK" w:hAnsi="方正仿宋_GBK" w:cs="方正仿宋_GBK"/>
        <w:b/>
        <w:bCs/>
        <w:color w:val="000000"/>
        <w:sz w:val="32"/>
      </w:rPr>
      <w:pict>
        <v:line id="直接连接符 4" o:spid="_x0000_s1026" o:spt="20" style="position:absolute;left:0pt;margin-left:0.75pt;margin-top:27.4pt;height:0pt;width:442.55pt;z-index:251661312;mso-width-relative:page;mso-height-relative:page;"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path arrowok="t"/>
          <v:fill focussize="0,0"/>
          <v:stroke weight="1.75pt" color="#0070C0"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rPr>
      <w:t>重庆市永川区公安局行政规范性文件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4ZTA3ZDQ0MTRmMGU2YjM4NWY4Yjg1M2Q4Mzc1N2YifQ=="/>
  </w:docVars>
  <w:rsids>
    <w:rsidRoot w:val="570D5035"/>
    <w:rsid w:val="00147BB3"/>
    <w:rsid w:val="00161410"/>
    <w:rsid w:val="00356059"/>
    <w:rsid w:val="00370564"/>
    <w:rsid w:val="013F0A84"/>
    <w:rsid w:val="0CC33D9A"/>
    <w:rsid w:val="29C23A2B"/>
    <w:rsid w:val="3C2E5BE5"/>
    <w:rsid w:val="45385785"/>
    <w:rsid w:val="48E11C9B"/>
    <w:rsid w:val="51AA470F"/>
    <w:rsid w:val="570D5035"/>
    <w:rsid w:val="696709A6"/>
    <w:rsid w:val="69833DCE"/>
    <w:rsid w:val="71B82AF1"/>
    <w:rsid w:val="77B270CB"/>
    <w:rsid w:val="7BB1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alloon Text"/>
    <w:basedOn w:val="1"/>
    <w:link w:val="11"/>
    <w:uiPriority w:val="0"/>
    <w:pPr>
      <w:spacing w:line="240" w:lineRule="auto"/>
    </w:pPr>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pPr>
    <w:rPr>
      <w:sz w:val="28"/>
    </w:rPr>
  </w:style>
  <w:style w:type="paragraph" w:styleId="6">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7">
    <w:name w:val="Normal (Web)"/>
    <w:basedOn w:val="1"/>
    <w:qFormat/>
    <w:uiPriority w:val="0"/>
    <w:pPr>
      <w:spacing w:beforeAutospacing="1" w:afterAutospacing="1"/>
      <w:jc w:val="left"/>
    </w:pPr>
    <w:rPr>
      <w:sz w:val="24"/>
    </w:rPr>
  </w:style>
  <w:style w:type="paragraph" w:customStyle="1" w:styleId="10">
    <w:name w:val="样式模板"/>
    <w:basedOn w:val="1"/>
    <w:qFormat/>
    <w:uiPriority w:val="0"/>
    <w:rPr>
      <w:rFonts w:asciiTheme="minorHAnsi" w:hAnsiTheme="minorHAnsi"/>
    </w:rPr>
  </w:style>
  <w:style w:type="character" w:customStyle="1" w:styleId="11">
    <w:name w:val="批注框文本 Char"/>
    <w:basedOn w:val="9"/>
    <w:link w:val="3"/>
    <w:qFormat/>
    <w:uiPriority w:val="0"/>
    <w:rPr>
      <w:rFonts w:ascii="Times New Roman" w:hAnsi="Times New Roman" w:eastAsia="方正仿宋_GBK" w:cs="Times New Roman"/>
      <w:sz w:val="18"/>
      <w:szCs w:val="18"/>
    </w:rPr>
  </w:style>
  <w:style w:type="paragraph" w:styleId="12">
    <w:name w:val="List Paragraph"/>
    <w:basedOn w:val="1"/>
    <w:qFormat/>
    <w:uiPriority w:val="34"/>
    <w:pPr>
      <w:adjustRightInd/>
      <w:spacing w:line="240" w:lineRule="auto"/>
      <w:ind w:firstLine="420" w:firstLineChars="200"/>
      <w:textAlignment w:val="auto"/>
    </w:pPr>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859</Words>
  <Characters>907</Characters>
  <Lines>6</Lines>
  <Paragraphs>1</Paragraphs>
  <TotalTime>12</TotalTime>
  <ScaleCrop>false</ScaleCrop>
  <LinksUpToDate>false</LinksUpToDate>
  <CharactersWithSpaces>916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2023-06-15T08:23:00Z</dcterms:created>
  <dc:creator>噢哈唷</dc:creator>
  <cp:lastModifiedBy>噢哈唷</cp:lastModifiedBy>
  <dcterms:modified xsi:type="dcterms:W3CDTF">2023-10-30T07:11:11Z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A2985BD611844F5A8324F512D36B8E2F_13</vt:lpwstr>
  </property>
</Properties>
</file>