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ascii="宋体" w:hAnsi="宋体" w:eastAsia="宋体" w:cs="Times New Roman"/>
          <w:kern w:val="2"/>
          <w:sz w:val="21"/>
          <w:szCs w:val="24"/>
          <w:lang w:val="en-US" w:eastAsia="zh-CN" w:bidi="ar-S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r>
        <w:rPr>
          <w:sz w:val="32"/>
        </w:rPr>
        <w:pict>
          <v:group id="_x0000_s2052" o:spid="_x0000_s2052" o:spt="203" style="position:absolute;left:0pt;margin-left:2.35pt;margin-top:15.15pt;height:122.4pt;width:430.85pt;z-index:251659264;mso-width-relative:page;mso-height-relative:page;" coordorigin="9986,4238" coordsize="8617,2448">
            <o:lock v:ext="edit" aspectratio="f"/>
            <v:shape id="_x0000_s2053" o:spid="_x0000_s2053" o:spt="136" type="#_x0000_t136" style="position:absolute;left:10188;top:4238;height:1134;width:8220;" fillcolor="#ED1C24" filled="t" stroked="t" coordsize="21600,21600" adj="10800">
              <v:path/>
              <v:fill on="t" color2="#FFFFFF" focussize="0,0"/>
              <v:stroke color="#ED1C24"/>
              <v:imagedata o:title=""/>
              <o:lock v:ext="edit" aspectratio="f"/>
              <v:textpath on="t" fitshape="t" fitpath="t" trim="t" xscale="f" string="重庆市永川区民政局文件" style="font-family:方正小标宋_GBK;font-size:36pt;font-weight:bold;v-rotate-letters:f;v-same-letter-heights:f;v-text-align:center;"/>
            </v:shape>
            <v:shape id="_x0000_s2054" o:spid="_x0000_s2054" o:spt="32" type="#_x0000_t32" style="position:absolute;left:9986;top:6686;height:0;width:8617;" filled="f" stroked="t" coordsize="21600,21600">
              <v:path arrowok="t"/>
              <v:fill on="f" focussize="0,0"/>
              <v:stroke weight="2.25pt" color="#ED1C24"/>
              <v:imagedata o:title=""/>
              <o:lock v:ext="edit" aspectratio="f"/>
            </v:shape>
          </v:group>
        </w:pict>
      </w:r>
    </w:p>
    <w:p>
      <w:pPr>
        <w:rPr>
          <w:rFonts w:hint="default" w:ascii="Times New Roman" w:hAnsi="Times New Roman" w:eastAsia="方正黑体_GBK" w:cs="Times New Roman"/>
        </w:rPr>
      </w:pPr>
    </w:p>
    <w:p>
      <w:pPr>
        <w:rPr>
          <w:rFonts w:hint="default" w:ascii="Times New Roman" w:hAnsi="Times New Roman" w:cs="Times New Roman"/>
        </w:rPr>
      </w:pPr>
    </w:p>
    <w:p>
      <w:pPr>
        <w:rPr>
          <w:rFonts w:hint="default" w:ascii="Times New Roman" w:hAnsi="Times New Roman" w:cs="Times New Roman"/>
        </w:rPr>
      </w:pPr>
    </w:p>
    <w:p>
      <w:pPr>
        <w:spacing w:line="570" w:lineRule="exact"/>
        <w:rPr>
          <w:rFonts w:hint="default" w:ascii="Times New Roman" w:hAnsi="Times New Roman" w:cs="Times New Roman"/>
        </w:rPr>
      </w:pPr>
    </w:p>
    <w:p>
      <w:pPr>
        <w:spacing w:line="579"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永民发〔202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重庆市永川区民政局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关于2024年养老服务机构等级评定结果的通报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各镇（街道）</w:t>
      </w:r>
      <w:r>
        <w:rPr>
          <w:rFonts w:hint="eastAsia" w:ascii="Times New Roman" w:hAnsi="Times New Roman" w:eastAsia="方正仿宋_GBK" w:cs="Times New Roman"/>
          <w:sz w:val="32"/>
          <w:szCs w:val="32"/>
          <w:lang w:val="en-US" w:eastAsia="zh-CN"/>
        </w:rPr>
        <w:t>民生服务办公室</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sectPr>
          <w:footerReference r:id="rId3" w:type="default"/>
          <w:pgSz w:w="11906" w:h="16838"/>
          <w:pgMar w:top="1984" w:right="1446" w:bottom="1644" w:left="1446" w:header="851" w:footer="992" w:gutter="0"/>
          <w:pgNumType w:fmt="numberInDash" w:start="1"/>
          <w:cols w:space="720" w:num="1"/>
          <w:docGrid w:type="lines" w:linePitch="312" w:charSpace="0"/>
        </w:sectPr>
      </w:pPr>
      <w:r>
        <w:rPr>
          <w:rFonts w:hint="default" w:ascii="Times New Roman" w:hAnsi="Times New Roman" w:eastAsia="方正仿宋_GBK" w:cs="Times New Roman"/>
          <w:sz w:val="32"/>
          <w:szCs w:val="32"/>
          <w:lang w:val="en-US" w:eastAsia="zh-CN"/>
        </w:rPr>
        <w:t>为进一步加强我</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养老</w:t>
      </w:r>
      <w:r>
        <w:rPr>
          <w:rFonts w:hint="eastAsia"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lang w:val="en-US" w:eastAsia="zh-CN"/>
        </w:rPr>
        <w:t>机构规范化、标准化管理，全面提升养老</w:t>
      </w:r>
      <w:r>
        <w:rPr>
          <w:rFonts w:hint="eastAsia" w:ascii="Times New Roman" w:hAnsi="Times New Roman" w:eastAsia="方正仿宋_GBK" w:cs="Times New Roman"/>
          <w:sz w:val="32"/>
          <w:szCs w:val="32"/>
          <w:lang w:val="en-US" w:eastAsia="zh-CN"/>
        </w:rPr>
        <w:t>服务机构</w:t>
      </w:r>
      <w:r>
        <w:rPr>
          <w:rFonts w:hint="default" w:ascii="Times New Roman" w:hAnsi="Times New Roman" w:eastAsia="方正仿宋_GBK" w:cs="Times New Roman"/>
          <w:sz w:val="32"/>
          <w:szCs w:val="32"/>
          <w:lang w:val="en-US" w:eastAsia="zh-CN"/>
        </w:rPr>
        <w:t>服务质量，</w:t>
      </w:r>
      <w:r>
        <w:rPr>
          <w:rFonts w:hint="default" w:ascii="Times New Roman" w:hAnsi="Times New Roman" w:eastAsia="方正仿宋_GBK" w:cs="Times New Roman"/>
          <w:color w:val="auto"/>
          <w:sz w:val="32"/>
          <w:szCs w:val="32"/>
          <w:lang w:val="en-US" w:eastAsia="zh-CN"/>
        </w:rPr>
        <w:t>根据《养老机构等级划分与评定》国家标准实施指南（2023版）</w:t>
      </w:r>
      <w:r>
        <w:rPr>
          <w:rFonts w:hint="eastAsia" w:ascii="Times New Roman" w:hAnsi="Times New Roman" w:eastAsia="方正仿宋_GBK" w:cs="Times New Roman"/>
          <w:color w:val="auto"/>
          <w:sz w:val="32"/>
          <w:szCs w:val="32"/>
          <w:lang w:val="en-US" w:eastAsia="zh-CN"/>
        </w:rPr>
        <w:t>、《重庆市民政局关于印发〈重庆市养老服务机构等级评定管理办法〉的通知》</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渝民〔2021〕163号</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《重庆市永川区养老服务机构等级评定实施细则（试行）》（永民发〔2023〕67号）要求，经</w:t>
      </w:r>
      <w:r>
        <w:rPr>
          <w:rFonts w:hint="eastAsia" w:ascii="Times New Roman" w:hAnsi="Times New Roman" w:eastAsia="方正仿宋_GBK" w:cs="Times New Roman"/>
          <w:sz w:val="32"/>
          <w:szCs w:val="32"/>
          <w:lang w:val="en-US" w:eastAsia="zh-CN"/>
        </w:rPr>
        <w:t>第三方公司现场评估和区民政局第22次局长办公会审议通过，</w:t>
      </w:r>
      <w:r>
        <w:rPr>
          <w:rFonts w:hint="default" w:ascii="Times New Roman" w:hAnsi="Times New Roman" w:eastAsia="方正仿宋_GBK" w:cs="Times New Roman"/>
          <w:sz w:val="32"/>
          <w:szCs w:val="32"/>
          <w:lang w:val="en-US" w:eastAsia="zh-CN"/>
        </w:rPr>
        <w:t>重庆市永川区仙龙</w:t>
      </w:r>
      <w:r>
        <w:rPr>
          <w:rFonts w:hint="eastAsia" w:eastAsia="方正仿宋_GBK" w:cs="Times New Roman"/>
          <w:sz w:val="32"/>
          <w:szCs w:val="32"/>
          <w:lang w:val="en-US" w:eastAsia="zh-CN"/>
        </w:rPr>
        <w:t>镇</w:t>
      </w:r>
      <w:r>
        <w:rPr>
          <w:rFonts w:hint="default" w:ascii="Times New Roman" w:hAnsi="Times New Roman" w:eastAsia="方正仿宋_GBK" w:cs="Times New Roman"/>
          <w:sz w:val="32"/>
          <w:szCs w:val="32"/>
          <w:lang w:val="en-US" w:eastAsia="zh-CN"/>
        </w:rPr>
        <w:t>养老服务中心、重庆市永川区何埂镇养老服务中心、重庆市永川区胜利路街道养老服务中心（星怡养老院）、重庆市永川区朱沱镇养老服务中心和重庆市永川区青峰镇养老服务中心（青峰镇幸福院）等5</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default" w:ascii="Times New Roman" w:hAnsi="Times New Roman" w:eastAsia="方正仿宋_GBK" w:cs="Times New Roman"/>
          <w:sz w:val="32"/>
          <w:szCs w:val="32"/>
          <w:lang w:val="en-US" w:eastAsia="zh-CN"/>
        </w:rPr>
      </w:pPr>
      <w:r>
        <w:rPr>
          <w:sz w:val="32"/>
        </w:rPr>
        <w:drawing>
          <wp:anchor distT="0" distB="0" distL="114300" distR="114300" simplePos="0" relativeHeight="251658240" behindDoc="1" locked="0" layoutInCell="1" allowOverlap="1">
            <wp:simplePos x="0" y="0"/>
            <wp:positionH relativeFrom="page">
              <wp:posOffset>1546860</wp:posOffset>
            </wp:positionH>
            <wp:positionV relativeFrom="paragraph">
              <wp:posOffset>220980</wp:posOffset>
            </wp:positionV>
            <wp:extent cx="4191000" cy="1714500"/>
            <wp:effectExtent l="0" t="0" r="0" b="0"/>
            <wp:wrapNone/>
            <wp:docPr id="1" name="图片 3" descr="DBSTEP_MARK&#13;&#10;FILENAME=-6151716967762476128.doc&#13;&#10;MARKNAME=重庆市永川区民政局&#13;&#10;USERNAME=区民政局&#13;&#10;DATETIME=2025-1-2 9:31:30&#13;&#10;MARKGUID={9AFE6EF9-CD3B-4252-9BC8-74C87D9CDC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DBSTEP_MARK&#13;&#10;FILENAME=-6151716967762476128.doc&#13;&#10;MARKNAME=重庆市永川区民政局&#13;&#10;USERNAME=区民政局&#13;&#10;DATETIME=2025-1-2 9:31:30&#13;&#10;MARKGUID={9AFE6EF9-CD3B-4252-9BC8-74C87D9CDC14}"/>
                    <pic:cNvPicPr>
                      <a:picLocks noChangeAspect="true"/>
                    </pic:cNvPicPr>
                  </pic:nvPicPr>
                  <pic:blipFill>
                    <a:blip r:embed="rId6">
                      <a:clrChange>
                        <a:clrFrom>
                          <a:srgbClr val="FFFFFF"/>
                        </a:clrFrom>
                        <a:clrTo>
                          <a:srgbClr val="FFFFFF">
                            <a:alpha val="0"/>
                          </a:srgbClr>
                        </a:clrTo>
                      </a:clrChange>
                    </a:blip>
                    <a:stretch>
                      <a:fillRect/>
                    </a:stretch>
                  </pic:blipFill>
                  <pic:spPr>
                    <a:xfrm>
                      <a:off x="0" y="0"/>
                      <a:ext cx="4191000" cy="1714500"/>
                    </a:xfrm>
                    <a:prstGeom prst="rect">
                      <a:avLst/>
                    </a:prstGeom>
                    <a:noFill/>
                    <a:ln>
                      <a:noFill/>
                    </a:ln>
                  </pic:spPr>
                </pic:pic>
              </a:graphicData>
            </a:graphic>
          </wp:anchor>
        </w:drawing>
      </w:r>
      <w:r>
        <w:rPr>
          <w:rFonts w:hint="default" w:ascii="Times New Roman" w:hAnsi="Times New Roman" w:eastAsia="方正仿宋_GBK" w:cs="Times New Roman"/>
          <w:sz w:val="32"/>
          <w:szCs w:val="32"/>
          <w:lang w:val="en-US" w:eastAsia="zh-CN"/>
        </w:rPr>
        <w:t>家养老服务中心</w:t>
      </w:r>
      <w:r>
        <w:rPr>
          <w:rFonts w:hint="eastAsia" w:eastAsia="方正仿宋_GBK" w:cs="Times New Roman"/>
          <w:sz w:val="32"/>
          <w:szCs w:val="32"/>
          <w:lang w:val="en-US" w:eastAsia="zh-CN"/>
        </w:rPr>
        <w:t>评定</w:t>
      </w:r>
      <w:r>
        <w:rPr>
          <w:rFonts w:hint="default" w:ascii="Times New Roman" w:hAnsi="Times New Roman" w:eastAsia="方正仿宋_GBK" w:cs="Times New Roman"/>
          <w:sz w:val="32"/>
          <w:szCs w:val="32"/>
          <w:lang w:val="en-US" w:eastAsia="zh-CN"/>
        </w:rPr>
        <w:t>为二叶级养老服务机构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现</w:t>
      </w:r>
      <w:r>
        <w:rPr>
          <w:rFonts w:hint="eastAsia" w:ascii="Times New Roman" w:hAnsi="Times New Roman" w:eastAsia="方正仿宋_GBK" w:cs="Times New Roman"/>
          <w:color w:val="auto"/>
          <w:sz w:val="32"/>
          <w:szCs w:val="32"/>
          <w:lang w:val="en-US" w:eastAsia="zh-CN"/>
        </w:rPr>
        <w:t>予以通报</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重庆市永川区民政局</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2025年1月1日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val="en-US" w:eastAsia="zh-CN"/>
        </w:rPr>
      </w:pPr>
    </w:p>
    <w:p>
      <w:pPr>
        <w:pBdr>
          <w:bottom w:val="single" w:color="auto" w:sz="4" w:space="0"/>
        </w:pBdr>
        <w:tabs>
          <w:tab w:val="left" w:pos="1770"/>
        </w:tabs>
        <w:bidi w:val="0"/>
        <w:jc w:val="left"/>
        <w:rPr>
          <w:rFonts w:hint="default"/>
          <w:lang w:val="en-US" w:eastAsia="zh-CN"/>
        </w:rPr>
      </w:pPr>
      <w:bookmarkStart w:id="0" w:name="_Toc7312"/>
    </w:p>
    <w:p>
      <w:pPr>
        <w:pBdr>
          <w:bottom w:val="single" w:color="auto" w:sz="4" w:space="0"/>
        </w:pBdr>
        <w:tabs>
          <w:tab w:val="left" w:pos="1770"/>
        </w:tabs>
        <w:bidi w:val="0"/>
        <w:jc w:val="left"/>
        <w:rPr>
          <w:rFonts w:hint="default"/>
          <w:lang w:val="en-US" w:eastAsia="zh-CN"/>
        </w:rPr>
      </w:pPr>
    </w:p>
    <w:p>
      <w:pPr>
        <w:pBdr>
          <w:bottom w:val="none" w:color="auto" w:sz="0" w:space="0"/>
        </w:pBdr>
        <w:tabs>
          <w:tab w:val="left" w:pos="1770"/>
        </w:tabs>
        <w:bidi w:val="0"/>
        <w:ind w:firstLine="280" w:firstLineChars="1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抄送：养老服务协会、养老服务机构</w:t>
      </w:r>
    </w:p>
    <w:p>
      <w:pPr>
        <w:pBdr>
          <w:top w:val="single" w:color="auto" w:sz="4" w:space="0"/>
          <w:bottom w:val="single" w:color="auto" w:sz="4" w:space="0"/>
        </w:pBdr>
        <w:tabs>
          <w:tab w:val="left" w:pos="1770"/>
        </w:tabs>
        <w:bidi w:val="0"/>
        <w:ind w:firstLine="280" w:firstLineChars="100"/>
        <w:jc w:val="left"/>
        <w:rPr>
          <w:rFonts w:hint="default" w:ascii="Times New Roman" w:hAnsi="Times New Roman" w:eastAsia="方正仿宋_GBK"/>
          <w:sz w:val="28"/>
          <w:szCs w:val="28"/>
          <w:lang w:val="en-US" w:eastAsia="zh-CN"/>
        </w:rPr>
      </w:pPr>
      <w:r>
        <w:rPr>
          <w:rFonts w:hint="default" w:ascii="Times New Roman" w:hAnsi="Times New Roman" w:eastAsia="方正仿宋_GBK" w:cs="Times New Roman"/>
          <w:sz w:val="28"/>
          <w:szCs w:val="28"/>
          <w:lang w:val="en-US" w:eastAsia="zh-CN"/>
        </w:rPr>
        <w:t xml:space="preserve">重庆市永川区民政局办公室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年1月</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日印发</w:t>
      </w:r>
      <w:bookmarkEnd w:id="0"/>
    </w:p>
    <w:sectPr>
      <w:footerReference r:id="rId4" w:type="default"/>
      <w:pgSz w:w="11906" w:h="16838"/>
      <w:pgMar w:top="1984" w:right="1446" w:bottom="1644" w:left="1446"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dit="readOnly"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DM5MDU4NzMyYzA3N2FhZjI3Yjc5NTA5MGE1MmEifQ=="/>
    <w:docVar w:name="KGWebUrl" w:val="http://oa.yc.gov/seeyon/kgOfficeServlet?tolen=1cadf13ddae49fc10aeb1bb592bb480a&amp;tko=KINGGRID_JSAPI&amp;m=s"/>
  </w:docVars>
  <w:rsids>
    <w:rsidRoot w:val="6BD34C27"/>
    <w:rsid w:val="00591265"/>
    <w:rsid w:val="02B110B0"/>
    <w:rsid w:val="056D58E4"/>
    <w:rsid w:val="062D5725"/>
    <w:rsid w:val="06A76644"/>
    <w:rsid w:val="07481B68"/>
    <w:rsid w:val="07D70EB3"/>
    <w:rsid w:val="14ED657B"/>
    <w:rsid w:val="17CD6253"/>
    <w:rsid w:val="1C0E2F29"/>
    <w:rsid w:val="1DC264FC"/>
    <w:rsid w:val="1DE53A35"/>
    <w:rsid w:val="202A27D1"/>
    <w:rsid w:val="21DB5B35"/>
    <w:rsid w:val="27BD3EC2"/>
    <w:rsid w:val="28C04609"/>
    <w:rsid w:val="29AC3D81"/>
    <w:rsid w:val="2D0F044A"/>
    <w:rsid w:val="301D3B77"/>
    <w:rsid w:val="3295408B"/>
    <w:rsid w:val="36EF5AD7"/>
    <w:rsid w:val="3A0725FB"/>
    <w:rsid w:val="3A425175"/>
    <w:rsid w:val="3A437DEA"/>
    <w:rsid w:val="3AE37E20"/>
    <w:rsid w:val="432C2027"/>
    <w:rsid w:val="44760E07"/>
    <w:rsid w:val="46723EC1"/>
    <w:rsid w:val="48A501F5"/>
    <w:rsid w:val="4DB93C16"/>
    <w:rsid w:val="505428F9"/>
    <w:rsid w:val="507E002B"/>
    <w:rsid w:val="537F644D"/>
    <w:rsid w:val="560B0AC6"/>
    <w:rsid w:val="56EA4B8D"/>
    <w:rsid w:val="5A584D94"/>
    <w:rsid w:val="5B1A3EB7"/>
    <w:rsid w:val="5EF84D97"/>
    <w:rsid w:val="5F142BF0"/>
    <w:rsid w:val="5FF30B47"/>
    <w:rsid w:val="63585E05"/>
    <w:rsid w:val="65FEB2BA"/>
    <w:rsid w:val="6BD34C27"/>
    <w:rsid w:val="6DD04031"/>
    <w:rsid w:val="6EAD6A61"/>
    <w:rsid w:val="709F03D8"/>
    <w:rsid w:val="71344B48"/>
    <w:rsid w:val="726D5EAF"/>
    <w:rsid w:val="758B1447"/>
    <w:rsid w:val="75FFDE58"/>
    <w:rsid w:val="76EB0092"/>
    <w:rsid w:val="76ED6B16"/>
    <w:rsid w:val="78AB78CD"/>
    <w:rsid w:val="7ACE4863"/>
    <w:rsid w:val="7AE63625"/>
    <w:rsid w:val="7AFE24E5"/>
    <w:rsid w:val="7B6E0C3D"/>
    <w:rsid w:val="B5FF273A"/>
    <w:rsid w:val="FFE78F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customStyle="1" w:styleId="7">
    <w:name w:val="font21"/>
    <w:basedOn w:val="5"/>
    <w:qFormat/>
    <w:uiPriority w:val="0"/>
    <w:rPr>
      <w:rFonts w:hint="default" w:ascii="Times New Roman" w:hAnsi="Times New Roman" w:cs="Times New Roman"/>
      <w:color w:val="000000"/>
      <w:sz w:val="28"/>
      <w:szCs w:val="28"/>
      <w:u w:val="none"/>
    </w:rPr>
  </w:style>
  <w:style w:type="character" w:customStyle="1" w:styleId="8">
    <w:name w:val="font31"/>
    <w:basedOn w:val="5"/>
    <w:qFormat/>
    <w:uiPriority w:val="0"/>
    <w:rPr>
      <w:rFonts w:hint="eastAsia" w:ascii="方正仿宋_GBK" w:hAnsi="方正仿宋_GBK" w:eastAsia="方正仿宋_GBK" w:cs="方正仿宋_GBK"/>
      <w:color w:val="000000"/>
      <w:sz w:val="24"/>
      <w:szCs w:val="24"/>
      <w:u w:val="none"/>
    </w:rPr>
  </w:style>
  <w:style w:type="character" w:customStyle="1" w:styleId="9">
    <w:name w:val="font51"/>
    <w:basedOn w:val="5"/>
    <w:qFormat/>
    <w:uiPriority w:val="0"/>
    <w:rPr>
      <w:rFonts w:ascii="方正仿宋_GBK" w:hAnsi="方正仿宋_GBK" w:eastAsia="方正仿宋_GBK" w:cs="方正仿宋_GBK"/>
      <w:color w:val="000000"/>
      <w:sz w:val="28"/>
      <w:szCs w:val="28"/>
      <w:u w:val="none"/>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1">
    <w:name w:val="WPSOffice手动目录 1"/>
    <w:qFormat/>
    <w:uiPriority w:val="0"/>
    <w:pPr>
      <w:ind w:leftChars="0"/>
    </w:pPr>
    <w:rPr>
      <w:rFonts w:ascii="Calibri" w:hAnsi="Calibri" w:eastAsia="宋体" w:cs="Times New Roman"/>
      <w:sz w:val="20"/>
      <w:szCs w:val="20"/>
    </w:rPr>
  </w:style>
  <w:style w:type="paragraph" w:customStyle="1" w:styleId="12">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725</Words>
  <Characters>759</Characters>
  <Lines>0</Lines>
  <Paragraphs>0</Paragraphs>
  <TotalTime>24</TotalTime>
  <ScaleCrop>false</ScaleCrop>
  <LinksUpToDate>false</LinksUpToDate>
  <CharactersWithSpaces>799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2024-01-12T17:26:00Z</dcterms:created>
  <dc:creator>走在路上的瞎子</dc:creator>
  <cp:lastModifiedBy> </cp:lastModifiedBy>
  <cp:lastPrinted>2025-01-01T10:31:00Z</cp:lastPrinted>
  <dcterms:modified xsi:type="dcterms:W3CDTF">2025-01-21T14:14:27Z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8660CE6A0BBD48D0B13F4EA60147649D_13</vt:lpwstr>
  </property>
</Properties>
</file>