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594" w:lineRule="exact"/>
        <w:jc w:val="center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594" w:lineRule="exact"/>
        <w:jc w:val="center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594" w:lineRule="exact"/>
        <w:jc w:val="center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594" w:lineRule="exact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cs="Times New Roman"/>
        </w:rPr>
        <w:pict>
          <v:shape id="_x0000_s2051" o:spid="_x0000_s2051" o:spt="136" type="#_x0000_t136" style="position:absolute;left:0pt;margin-left:92.3pt;margin-top:197.75pt;height:56.7pt;width:411pt;mso-position-horizontal-relative:page;mso-position-vertical-relative:page;z-index:251660288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594" w:lineRule="exact"/>
        <w:jc w:val="center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594" w:lineRule="exact"/>
        <w:jc w:val="center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594" w:lineRule="exact"/>
        <w:jc w:val="center"/>
        <w:textAlignment w:val="auto"/>
        <w:rPr>
          <w:rFonts w:eastAsia="仿宋_GB2312"/>
          <w:sz w:val="32"/>
          <w:szCs w:val="32"/>
        </w:rPr>
      </w:pPr>
    </w:p>
    <w:p>
      <w:pPr>
        <w:spacing w:line="579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永民发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〔202</w:t>
      </w:r>
      <w:r>
        <w:rPr>
          <w:rFonts w:hint="default" w:eastAsia="方正仿宋_GBK" w:cs="Times New Roman"/>
          <w:sz w:val="32"/>
          <w:szCs w:val="32"/>
          <w:lang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594" w:lineRule="exact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118745</wp:posOffset>
                </wp:positionH>
                <wp:positionV relativeFrom="paragraph">
                  <wp:posOffset>11430</wp:posOffset>
                </wp:positionV>
                <wp:extent cx="5471795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.35pt;margin-top:0.9pt;height:0pt;width:430.85pt;mso-position-horizontal-relative:margin;z-index:251661312;mso-width-relative:page;mso-height-relative:page;" filled="f" stroked="t" coordsize="21600,21600" o:gfxdata="UEsFBgAAAAAAAAAAAAAAAAAAAAAAAFBLAwQKAAAAAACHTuJAAAAAAAAAAAAAAAAABAAAAGRycy9Q&#10;SwMEFAAAAAgAh07iQHQ/vynTAAAABgEAAA8AAABkcnMvZG93bnJldi54bWxNjjFvwjAQhfdK/Afr&#10;kLoV21XVRmkcBiQYqi5Apa4mPpKU+BxiQyi/vkeXdjp9ek/vvmJ+8Z044xDbQAb0TIFAqoJrqTbw&#10;sV0+ZCBisuRsFwgNfGOEeTm5K2zuwkhrPG9SLXiEYm4NNCn1uZSxatDbOAs9Emf7MHibGIdausGO&#10;PO47+ajUs/S2Jf7Q2B4XDVaHzckbOF71+nO7Su/j29h/7a/aHYNOxtxPtXoFkfCS/spw02d1KNlp&#10;F07kouiYsxdu3i4IjrNMPYHY/bIsC/lfv/wBUEsDBBQAAAAIAIdO4kAd3QkN6wEAAK0DAAAOAAAA&#10;ZHJzL2Uyb0RvYy54bWytU0uOEzEQ3SNxB8t70kk0oYdWOrNIZtggiAQcoOJPtyX/ZJt0cgkugMQK&#10;WAGr2XMaGI5B2cmEATYIsXFX2a5X9V4/zy92RpOtCFE529LJaEyJsMxxZbuWvnxx9eCckpjActDO&#10;ipbuRaQXi/v35oNvxNT1TnMRCILY2Ay+pX1KvqmqyHphII6cFxYPpQsGEqahq3iAAdGNrqbj8cNq&#10;cIH74JiIEXdXh0O6KPhSCpaeSRlFIrqlOFsqayjrJq/VYg5NF8D3ih3HgH+YwoCy2PQEtYIE5FVQ&#10;f0AZxYKLTqYRc6ZyUiomCgdkMxn/xuZ5D14ULihO9CeZ4v+DZU+360AUb2lNiQWDv+jmzfW31+9v&#10;Pn/6+u76+5e3Of74gdRZqsHHBiuWdh2OWfTrkHnvZDD5i4zIrsi7P8krdokw3Jyd1ZP60YwSdntW&#10;/Sz0IabHwhmSg5bGFEB1fVo6a/EnujAp8sL2SUzYGgtvC3JXbcnQ0un5rM7ogD6SGhKGxiOzaLtS&#10;HJ1W/EppnUti6DZLHcgW0BmXq8lyepYZIvAv13KXFcT+cK8cHTzTC+CXlpO096iZRXPTPIMRnBIt&#10;8C3kCAGhSaD039zE1trmAlF8eySaJT+InKON4/uifZUz9ESZ+OjfbLq7OcZ3X9ni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HQ/vynTAAAABgEAAA8AAAAAAAAAAQAgAAAAOAAAAGRycy9kb3ducmV2&#10;LnhtbFBLAQIUABQAAAAIAIdO4kAd3QkN6wEAAK0DAAAOAAAAAAAAAAEAIAAAADgBAABkcnMvZTJv&#10;RG9jLnhtbFBLBQYAAAAABgAGAFkBAACVBQAAAAA=&#10;">
                <v:fill on="f" focussize="0,0"/>
                <v:stroke weight="2.25pt" color="#ED1C24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94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永川区</w:t>
      </w:r>
      <w:r>
        <w:rPr>
          <w:rFonts w:hint="eastAsia" w:ascii="方正小标宋_GBK" w:eastAsia="方正小标宋_GBK"/>
          <w:sz w:val="44"/>
          <w:szCs w:val="44"/>
        </w:rPr>
        <w:t>民政局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做好</w:t>
      </w:r>
      <w:r>
        <w:rPr>
          <w:rFonts w:hint="eastAsia" w:eastAsia="方正小标宋_GBK"/>
          <w:sz w:val="44"/>
          <w:szCs w:val="44"/>
        </w:rPr>
        <w:t>2025年春节期间燃放烟花爆竹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94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安全管理工作</w:t>
      </w:r>
      <w:r>
        <w:rPr>
          <w:rFonts w:hint="eastAsia" w:ascii="方正小标宋_GBK"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94" w:lineRule="exact"/>
        <w:textAlignment w:val="auto"/>
        <w:rPr>
          <w:rFonts w:eastAsia="方正仿宋_GBK"/>
          <w:sz w:val="32"/>
          <w:szCs w:val="32"/>
        </w:rPr>
      </w:pPr>
    </w:p>
    <w:p>
      <w:pPr>
        <w:overflowPunct w:val="0"/>
        <w:spacing w:line="579" w:lineRule="exact"/>
        <w:rPr>
          <w:rFonts w:hint="eastAsia" w:eastAsia="方正仿宋_GBK"/>
          <w:sz w:val="32"/>
          <w:szCs w:val="32"/>
        </w:rPr>
      </w:pPr>
      <w:r>
        <w:rPr>
          <w:rFonts w:hint="default" w:eastAsia="方正仿宋_GBK" w:cs="Times New Roman"/>
          <w:kern w:val="0"/>
          <w:sz w:val="32"/>
          <w:szCs w:val="32"/>
          <w:lang w:eastAsia="zh-CN"/>
        </w:rPr>
        <w:t>各镇（街道）民生服务办公室</w:t>
      </w:r>
      <w:r>
        <w:rPr>
          <w:rFonts w:hint="eastAsia" w:eastAsia="方正仿宋_GBK"/>
          <w:sz w:val="32"/>
          <w:szCs w:val="32"/>
        </w:rPr>
        <w:t>，机关各</w:t>
      </w:r>
      <w:r>
        <w:rPr>
          <w:rFonts w:hint="eastAsia" w:eastAsia="方正仿宋_GBK"/>
          <w:sz w:val="32"/>
          <w:szCs w:val="32"/>
          <w:lang w:eastAsia="zh-CN"/>
        </w:rPr>
        <w:t>科</w:t>
      </w:r>
      <w:r>
        <w:rPr>
          <w:rFonts w:hint="eastAsia" w:eastAsia="方正仿宋_GBK"/>
          <w:sz w:val="32"/>
          <w:szCs w:val="32"/>
        </w:rPr>
        <w:t>室、</w:t>
      </w:r>
      <w:r>
        <w:rPr>
          <w:rFonts w:hint="eastAsia" w:eastAsia="方正仿宋_GBK"/>
          <w:sz w:val="32"/>
          <w:szCs w:val="32"/>
          <w:lang w:eastAsia="zh-CN"/>
        </w:rPr>
        <w:t>局</w:t>
      </w:r>
      <w:r>
        <w:rPr>
          <w:rFonts w:hint="eastAsia" w:eastAsia="方正仿宋_GBK"/>
          <w:sz w:val="32"/>
          <w:szCs w:val="32"/>
        </w:rPr>
        <w:t>属各单位：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为贯彻落实《重庆市民政局办公室关于进一步加强2025年春节期间燃放烟花爆竹安全管理工作的通知》</w:t>
      </w: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eastAsia="方正仿宋_GBK"/>
          <w:sz w:val="32"/>
          <w:szCs w:val="32"/>
        </w:rPr>
        <w:t>渝民</w:t>
      </w:r>
      <w:r>
        <w:rPr>
          <w:rFonts w:hint="eastAsia" w:eastAsia="方正仿宋_GBK"/>
          <w:sz w:val="32"/>
          <w:szCs w:val="32"/>
        </w:rPr>
        <w:t>办</w:t>
      </w:r>
      <w:r>
        <w:rPr>
          <w:rFonts w:eastAsia="方正仿宋_GBK"/>
          <w:sz w:val="32"/>
          <w:szCs w:val="32"/>
        </w:rPr>
        <w:t>〔20</w:t>
      </w:r>
      <w:r>
        <w:rPr>
          <w:rFonts w:hint="eastAsia" w:eastAsia="方正仿宋_GBK"/>
          <w:sz w:val="32"/>
          <w:szCs w:val="32"/>
        </w:rPr>
        <w:t>24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</w:rPr>
        <w:t>132</w:t>
      </w:r>
      <w:r>
        <w:rPr>
          <w:rFonts w:eastAsia="方正仿宋_GBK"/>
          <w:sz w:val="32"/>
          <w:szCs w:val="32"/>
        </w:rPr>
        <w:t>号</w:t>
      </w:r>
      <w:r>
        <w:rPr>
          <w:rFonts w:hint="eastAsia" w:eastAsia="方正仿宋_GBK"/>
          <w:sz w:val="32"/>
          <w:szCs w:val="32"/>
          <w:lang w:eastAsia="zh-CN"/>
        </w:rPr>
        <w:t>）文件</w:t>
      </w:r>
      <w:r>
        <w:rPr>
          <w:rFonts w:hint="eastAsia" w:eastAsia="方正仿宋_GBK"/>
          <w:sz w:val="32"/>
          <w:szCs w:val="32"/>
        </w:rPr>
        <w:t>要求</w:t>
      </w:r>
      <w:r>
        <w:rPr>
          <w:rFonts w:eastAsia="方正仿宋_GBK"/>
          <w:sz w:val="32"/>
          <w:szCs w:val="32"/>
        </w:rPr>
        <w:t>，</w:t>
      </w:r>
      <w:r>
        <w:rPr>
          <w:rFonts w:hint="eastAsia" w:eastAsia="方正仿宋_GBK"/>
          <w:sz w:val="32"/>
          <w:szCs w:val="32"/>
        </w:rPr>
        <w:t>保障公共安全和人身、财产安全，创造文明、和谐、健康的工作、生产、生活环境，在全</w:t>
      </w:r>
      <w:r>
        <w:rPr>
          <w:rFonts w:hint="eastAsia" w:eastAsia="方正仿宋_GBK"/>
          <w:sz w:val="32"/>
          <w:szCs w:val="32"/>
          <w:lang w:eastAsia="zh-CN"/>
        </w:rPr>
        <w:t>区</w:t>
      </w:r>
      <w:r>
        <w:rPr>
          <w:rFonts w:hint="eastAsia" w:eastAsia="方正仿宋_GBK"/>
          <w:sz w:val="32"/>
          <w:szCs w:val="32"/>
        </w:rPr>
        <w:t>民政领域全力营造禁限放烟花爆竹良好氛围，</w:t>
      </w:r>
      <w:r>
        <w:rPr>
          <w:rFonts w:eastAsia="方正仿宋_GBK"/>
          <w:sz w:val="32"/>
          <w:szCs w:val="32"/>
        </w:rPr>
        <w:t>现将有关事项通知如下</w:t>
      </w:r>
      <w:r>
        <w:rPr>
          <w:rFonts w:hint="eastAsia" w:eastAsia="方正仿宋_GBK"/>
          <w:sz w:val="32"/>
          <w:szCs w:val="32"/>
        </w:rPr>
        <w:t>。</w:t>
      </w:r>
    </w:p>
    <w:p>
      <w:pPr>
        <w:overflowPunct w:val="0"/>
        <w:spacing w:line="579" w:lineRule="exact"/>
        <w:ind w:firstLine="640" w:firstLineChars="200"/>
        <w:jc w:val="left"/>
        <w:rPr>
          <w:rFonts w:ascii="方正黑体_GBK" w:eastAsia="方正黑体_GBK"/>
          <w:kern w:val="0"/>
          <w:sz w:val="32"/>
          <w:szCs w:val="32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>一、提高思想认识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default" w:eastAsia="方正仿宋_GBK" w:cs="Times New Roman"/>
          <w:kern w:val="0"/>
          <w:sz w:val="32"/>
          <w:szCs w:val="32"/>
          <w:lang w:eastAsia="zh-CN"/>
        </w:rPr>
        <w:t>各镇（街道）民生服务办公室</w:t>
      </w:r>
      <w:r>
        <w:rPr>
          <w:rFonts w:hint="eastAsia" w:eastAsia="方正仿宋_GBK"/>
          <w:sz w:val="32"/>
          <w:szCs w:val="32"/>
          <w:lang w:eastAsia="zh-CN"/>
        </w:rPr>
        <w:t>、局</w:t>
      </w:r>
      <w:r>
        <w:rPr>
          <w:rFonts w:hint="eastAsia" w:eastAsia="方正仿宋_GBK"/>
          <w:sz w:val="32"/>
          <w:szCs w:val="32"/>
        </w:rPr>
        <w:t>属各单位要深入贯彻党的二十届二中、三中全会精神，全面落实市委六届</w:t>
      </w:r>
      <w:r>
        <w:rPr>
          <w:rFonts w:hint="eastAsia" w:eastAsia="方正仿宋_GBK"/>
          <w:sz w:val="32"/>
          <w:szCs w:val="32"/>
          <w:lang w:val="en-US" w:eastAsia="zh-CN"/>
        </w:rPr>
        <w:t>六</w:t>
      </w:r>
      <w:r>
        <w:rPr>
          <w:rFonts w:hint="eastAsia" w:eastAsia="方正仿宋_GBK"/>
          <w:sz w:val="32"/>
          <w:szCs w:val="32"/>
        </w:rPr>
        <w:t>次全会精神，按照“依法、安全、文明”燃放烟花爆竹的要求，进一步提高思想认识，强化“时时放心不下”的责任感，坚守安全红线、底线思维，充分认识做好烟花爆竹安全管理工作的重要意义，以“一老一小”民政服务机构为重点，认真分析查找本部门、本单位近年来“禁限放”安全管理工作存在的薄弱环节、工作短板，切实加强组织领导，压实工作责任，制定有效措施，确保民政领域燃放烟花爆竹安全管理工作有力有序有效推进。</w:t>
      </w:r>
    </w:p>
    <w:p>
      <w:pPr>
        <w:overflowPunct w:val="0"/>
        <w:spacing w:line="579" w:lineRule="exact"/>
        <w:ind w:firstLine="640" w:firstLineChars="200"/>
        <w:jc w:val="left"/>
        <w:rPr>
          <w:rFonts w:ascii="方正黑体_GBK" w:eastAsia="方正黑体_GBK"/>
          <w:kern w:val="0"/>
          <w:sz w:val="32"/>
          <w:szCs w:val="32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>二、广泛宣传引导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</w:t>
      </w:r>
      <w:r>
        <w:rPr>
          <w:rFonts w:hint="eastAsia" w:ascii="方正楷体_GBK" w:eastAsia="方正楷体_GBK"/>
          <w:sz w:val="32"/>
          <w:szCs w:val="32"/>
          <w:lang w:eastAsia="zh-CN"/>
        </w:rPr>
        <w:t>一</w:t>
      </w:r>
      <w:r>
        <w:rPr>
          <w:rFonts w:hint="eastAsia" w:ascii="方正楷体_GBK" w:eastAsia="方正楷体_GBK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强化民政服务机构宣传。</w:t>
      </w:r>
      <w:r>
        <w:rPr>
          <w:rFonts w:hint="default" w:eastAsia="方正仿宋_GBK" w:cs="Times New Roman"/>
          <w:kern w:val="0"/>
          <w:sz w:val="32"/>
          <w:szCs w:val="32"/>
          <w:lang w:eastAsia="zh-CN"/>
        </w:rPr>
        <w:t>各镇（街道）民生服务办公室</w:t>
      </w:r>
      <w:r>
        <w:rPr>
          <w:rFonts w:hint="eastAsia" w:eastAsia="方正仿宋_GBK"/>
          <w:sz w:val="32"/>
          <w:szCs w:val="32"/>
          <w:lang w:eastAsia="zh-CN"/>
        </w:rPr>
        <w:t>、局</w:t>
      </w:r>
      <w:r>
        <w:rPr>
          <w:rFonts w:hint="eastAsia" w:eastAsia="方正仿宋_GBK"/>
          <w:sz w:val="32"/>
          <w:szCs w:val="32"/>
        </w:rPr>
        <w:t>属各单位要按照《重庆市燃放烟花爆竹管理条例》规定的禁放区域和</w:t>
      </w:r>
      <w:r>
        <w:rPr>
          <w:rFonts w:hint="eastAsia" w:eastAsia="方正仿宋_GBK"/>
          <w:sz w:val="32"/>
          <w:szCs w:val="32"/>
          <w:lang w:val="en-US" w:eastAsia="zh-CN"/>
        </w:rPr>
        <w:t>区政府</w:t>
      </w:r>
      <w:r>
        <w:rPr>
          <w:rFonts w:hint="eastAsia" w:eastAsia="方正仿宋_GBK"/>
          <w:sz w:val="32"/>
          <w:szCs w:val="32"/>
        </w:rPr>
        <w:t>划定的禁放、限放、燃放区域以及“禁放区内禁售、禁存、禁放”“限放区内限定燃放时间、地点、种类”“燃放区文明、安全、有序燃放”等要求，做好辖区养老机构、</w:t>
      </w:r>
      <w:r>
        <w:rPr>
          <w:rFonts w:hint="eastAsia" w:eastAsia="方正仿宋_GBK"/>
          <w:sz w:val="32"/>
          <w:szCs w:val="32"/>
          <w:lang w:val="en-US" w:eastAsia="zh-CN"/>
        </w:rPr>
        <w:t>未保中心</w:t>
      </w:r>
      <w:r>
        <w:rPr>
          <w:rFonts w:hint="eastAsia" w:eastAsia="方正仿宋_GBK"/>
          <w:sz w:val="32"/>
          <w:szCs w:val="32"/>
        </w:rPr>
        <w:t>、救助</w:t>
      </w:r>
      <w:r>
        <w:rPr>
          <w:rFonts w:hint="eastAsia" w:eastAsia="方正仿宋_GBK"/>
          <w:sz w:val="32"/>
          <w:szCs w:val="32"/>
          <w:lang w:val="en-US" w:eastAsia="zh-CN"/>
        </w:rPr>
        <w:t>站</w:t>
      </w:r>
      <w:r>
        <w:rPr>
          <w:rFonts w:hint="eastAsia" w:eastAsia="方正仿宋_GBK"/>
          <w:sz w:val="32"/>
          <w:szCs w:val="32"/>
        </w:rPr>
        <w:t>、婚姻</w:t>
      </w:r>
      <w:r>
        <w:rPr>
          <w:rFonts w:hint="eastAsia" w:eastAsia="方正仿宋_GBK"/>
          <w:sz w:val="32"/>
          <w:szCs w:val="32"/>
          <w:lang w:val="en-US" w:eastAsia="zh-CN"/>
        </w:rPr>
        <w:t>收养登记处</w:t>
      </w:r>
      <w:r>
        <w:rPr>
          <w:rFonts w:hint="eastAsia" w:eastAsia="方正仿宋_GBK"/>
          <w:sz w:val="32"/>
          <w:szCs w:val="32"/>
        </w:rPr>
        <w:t>、殡葬</w:t>
      </w:r>
      <w:r>
        <w:rPr>
          <w:rFonts w:hint="eastAsia" w:eastAsia="方正仿宋_GBK"/>
          <w:sz w:val="32"/>
          <w:szCs w:val="32"/>
          <w:lang w:val="en-US" w:eastAsia="zh-CN"/>
        </w:rPr>
        <w:t>服务事务中心</w:t>
      </w:r>
      <w:r>
        <w:rPr>
          <w:rFonts w:hint="eastAsia" w:eastAsia="方正仿宋_GBK"/>
          <w:sz w:val="32"/>
          <w:szCs w:val="32"/>
        </w:rPr>
        <w:t>等民政服务机构从业人员和服务对象的针对性宣传讲解工作。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）组织社会力量积极参与。</w:t>
      </w:r>
      <w:r>
        <w:rPr>
          <w:rFonts w:hint="default" w:eastAsia="方正仿宋_GBK" w:cs="Times New Roman"/>
          <w:kern w:val="0"/>
          <w:sz w:val="32"/>
          <w:szCs w:val="32"/>
          <w:lang w:eastAsia="zh-CN"/>
        </w:rPr>
        <w:t>各镇（街道）民生服务办公室</w:t>
      </w:r>
      <w:r>
        <w:rPr>
          <w:rFonts w:hint="eastAsia" w:eastAsia="方正仿宋_GBK"/>
          <w:sz w:val="32"/>
          <w:szCs w:val="32"/>
        </w:rPr>
        <w:t>要充分引导</w:t>
      </w:r>
      <w:r>
        <w:rPr>
          <w:rFonts w:eastAsia="方正仿宋_GBK"/>
          <w:sz w:val="32"/>
          <w:szCs w:val="32"/>
        </w:rPr>
        <w:t>志愿者</w:t>
      </w:r>
      <w:r>
        <w:rPr>
          <w:rFonts w:hint="eastAsia" w:eastAsia="方正仿宋_GBK"/>
          <w:sz w:val="32"/>
          <w:szCs w:val="32"/>
        </w:rPr>
        <w:t>积极开展禁限放烟花爆竹宣传</w:t>
      </w:r>
      <w:r>
        <w:rPr>
          <w:rFonts w:eastAsia="方正仿宋_GBK"/>
          <w:sz w:val="32"/>
          <w:szCs w:val="32"/>
        </w:rPr>
        <w:t>工作，向</w:t>
      </w:r>
      <w:r>
        <w:rPr>
          <w:rFonts w:hint="eastAsia" w:eastAsia="方正仿宋_GBK"/>
          <w:sz w:val="32"/>
          <w:szCs w:val="32"/>
        </w:rPr>
        <w:t>广大</w:t>
      </w:r>
      <w:r>
        <w:rPr>
          <w:rFonts w:eastAsia="方正仿宋_GBK"/>
          <w:sz w:val="32"/>
          <w:szCs w:val="32"/>
        </w:rPr>
        <w:t>居民讲</w:t>
      </w:r>
      <w:r>
        <w:rPr>
          <w:rFonts w:hint="eastAsia" w:eastAsia="方正仿宋_GBK"/>
          <w:sz w:val="32"/>
          <w:szCs w:val="32"/>
        </w:rPr>
        <w:t>清</w:t>
      </w:r>
      <w:r>
        <w:rPr>
          <w:rFonts w:eastAsia="方正仿宋_GBK"/>
          <w:sz w:val="32"/>
          <w:szCs w:val="32"/>
        </w:rPr>
        <w:t>燃放烟花爆竹的危害，增强广大居民的安全及环保意识，引导居民自觉抵制燃放烟花爆竹的庆祝方式，努力将禁放烟花爆竹变成广大居民的自觉行为。</w:t>
      </w:r>
    </w:p>
    <w:p>
      <w:pPr>
        <w:overflowPunct w:val="0"/>
        <w:spacing w:line="579" w:lineRule="exact"/>
        <w:ind w:firstLine="640" w:firstLineChars="200"/>
        <w:rPr>
          <w:rFonts w:ascii="方正黑体_GBK" w:eastAsia="方正黑体_GBK"/>
          <w:kern w:val="0"/>
          <w:sz w:val="32"/>
          <w:szCs w:val="32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>三、化解安全风险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kern w:val="0"/>
          <w:sz w:val="32"/>
          <w:szCs w:val="32"/>
        </w:rPr>
        <w:t>（一）统筹开展隐患排查。</w:t>
      </w:r>
      <w:r>
        <w:rPr>
          <w:rFonts w:hint="default" w:eastAsia="方正仿宋_GBK" w:cs="Times New Roman"/>
          <w:kern w:val="0"/>
          <w:sz w:val="32"/>
          <w:szCs w:val="32"/>
          <w:lang w:eastAsia="zh-CN"/>
        </w:rPr>
        <w:t>各镇（街道）民生服务办公室</w:t>
      </w:r>
      <w:r>
        <w:rPr>
          <w:rFonts w:hint="eastAsia" w:eastAsia="方正仿宋_GBK"/>
          <w:sz w:val="32"/>
          <w:szCs w:val="32"/>
          <w:lang w:eastAsia="zh-CN"/>
        </w:rPr>
        <w:t>、局属各单位</w:t>
      </w:r>
      <w:r>
        <w:rPr>
          <w:rFonts w:hint="eastAsia" w:eastAsia="方正仿宋_GBK"/>
          <w:sz w:val="32"/>
          <w:szCs w:val="32"/>
        </w:rPr>
        <w:t>要结合市民政局《关于开展全市民政领域今冬明春重大事故隐患排查整治工作的通知》要求，认真开展隐患排查整治，做到安全隐患“发现即整改、整改即落实”，及时消除各类安全风险隐患。要督促各民政服务机构进一步明确责任领导、完善应急措施，组织巡逻力量开展内部巡逻检查。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kern w:val="0"/>
          <w:sz w:val="32"/>
          <w:szCs w:val="32"/>
        </w:rPr>
        <w:t>（二）突出防治重点。</w:t>
      </w:r>
      <w:r>
        <w:rPr>
          <w:rFonts w:hint="eastAsia" w:eastAsia="方正仿宋_GBK"/>
          <w:sz w:val="32"/>
          <w:szCs w:val="32"/>
        </w:rPr>
        <w:t>加强对地处禁放区、限放区、禁放场所及“楼宇平台、地面建筑、地下空间”等重点区域民政服务机构的滚动排查，紧盯生活阳台、厨房操作间、消防通道、防火门窗、附属建筑物等重点部位，及时组织人员对违规堆放的杂物进行规范清理，进一步强化酒精、氧气等易燃易爆物管控，确保发现隐患彻底、整改措施坚决、复查结果严格。要针对儿童被烟花爆竹炸伤烧伤易发多发的情况，突出加强对未成年人和监护人的教育，确保安全。</w:t>
      </w:r>
    </w:p>
    <w:p>
      <w:pPr>
        <w:overflowPunct w:val="0"/>
        <w:spacing w:line="579" w:lineRule="exact"/>
        <w:ind w:firstLine="640" w:firstLineChars="200"/>
        <w:rPr>
          <w:rFonts w:ascii="方正黑体_GBK" w:eastAsia="方正黑体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kern w:val="0"/>
          <w:sz w:val="32"/>
          <w:szCs w:val="32"/>
        </w:rPr>
        <w:t>（三）加强地下管网检查。</w:t>
      </w:r>
      <w:r>
        <w:rPr>
          <w:rFonts w:hint="eastAsia" w:eastAsia="方正仿宋_GBK"/>
          <w:sz w:val="32"/>
          <w:szCs w:val="32"/>
        </w:rPr>
        <w:t>要特别重视化粪池、生化处理池等地下管网设施的排查，</w:t>
      </w:r>
      <w:r>
        <w:rPr>
          <w:rFonts w:hint="eastAsia" w:eastAsia="方正仿宋_GBK"/>
          <w:sz w:val="32"/>
          <w:szCs w:val="32"/>
          <w:lang w:eastAsia="zh-CN"/>
        </w:rPr>
        <w:t>局属各单位</w:t>
      </w:r>
      <w:r>
        <w:rPr>
          <w:rFonts w:hint="eastAsia" w:eastAsia="方正仿宋_GBK"/>
          <w:sz w:val="32"/>
          <w:szCs w:val="32"/>
        </w:rPr>
        <w:t>在元旦、春节前组织力量对本单位管理的化粪池、生化处理池等地下管网设施进行清掏和易燃易爆气体检测，设置明显的安全警示标志，落实巡查守护措施，确保无重大安全隐患。</w:t>
      </w:r>
    </w:p>
    <w:p>
      <w:pPr>
        <w:overflowPunct w:val="0"/>
        <w:adjustRightInd w:val="0"/>
        <w:spacing w:line="579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请</w:t>
      </w:r>
      <w:r>
        <w:rPr>
          <w:rFonts w:hint="default" w:eastAsia="方正仿宋_GBK" w:cs="Times New Roman"/>
          <w:kern w:val="0"/>
          <w:sz w:val="32"/>
          <w:szCs w:val="32"/>
          <w:lang w:eastAsia="zh-CN"/>
        </w:rPr>
        <w:t>各镇（街道）民生服务办公室</w:t>
      </w:r>
      <w:r>
        <w:rPr>
          <w:rFonts w:hint="eastAsia" w:eastAsia="方正仿宋_GBK"/>
          <w:sz w:val="32"/>
          <w:szCs w:val="32"/>
          <w:lang w:eastAsia="zh-CN"/>
        </w:rPr>
        <w:t>、局属各单位</w:t>
      </w:r>
      <w:r>
        <w:rPr>
          <w:rFonts w:eastAsia="方正仿宋_GBK"/>
          <w:sz w:val="32"/>
          <w:szCs w:val="32"/>
        </w:rPr>
        <w:t>于202</w:t>
      </w: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日前</w:t>
      </w:r>
      <w:r>
        <w:rPr>
          <w:rFonts w:hint="eastAsia" w:eastAsia="方正仿宋_GBK"/>
          <w:sz w:val="32"/>
          <w:szCs w:val="32"/>
          <w:lang w:eastAsia="zh-CN"/>
        </w:rPr>
        <w:t>将</w:t>
      </w:r>
      <w:r>
        <w:rPr>
          <w:rFonts w:eastAsia="方正仿宋_GBK"/>
          <w:sz w:val="32"/>
          <w:szCs w:val="32"/>
        </w:rPr>
        <w:t>工作</w:t>
      </w:r>
      <w:r>
        <w:rPr>
          <w:rFonts w:hint="eastAsia" w:eastAsia="方正仿宋_GBK"/>
          <w:sz w:val="32"/>
          <w:szCs w:val="32"/>
        </w:rPr>
        <w:t>开展情况（含图片</w:t>
      </w:r>
      <w:r>
        <w:rPr>
          <w:rFonts w:hint="eastAsia" w:eastAsia="方正仿宋_GBK"/>
          <w:sz w:val="32"/>
          <w:szCs w:val="32"/>
          <w:lang w:eastAsia="zh-CN"/>
        </w:rPr>
        <w:t>、简要说明等</w:t>
      </w:r>
      <w:r>
        <w:rPr>
          <w:rFonts w:hint="eastAsia" w:eastAsia="方正仿宋_GBK"/>
          <w:sz w:val="32"/>
          <w:szCs w:val="32"/>
        </w:rPr>
        <w:t>）报区</w:t>
      </w:r>
      <w:r>
        <w:rPr>
          <w:rFonts w:hint="eastAsia" w:eastAsia="方正仿宋_GBK"/>
          <w:sz w:val="32"/>
          <w:szCs w:val="32"/>
          <w:lang w:val="en-US" w:eastAsia="zh-CN"/>
        </w:rPr>
        <w:t>民政局救助福利科。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94" w:lineRule="exact"/>
        <w:ind w:firstLine="0" w:firstLineChars="0"/>
        <w:textAlignment w:val="auto"/>
        <w:rPr>
          <w:rFonts w:hint="eastAsia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1156335</wp:posOffset>
            </wp:positionH>
            <wp:positionV relativeFrom="paragraph">
              <wp:posOffset>297815</wp:posOffset>
            </wp:positionV>
            <wp:extent cx="4152900" cy="2009775"/>
            <wp:effectExtent l="0" t="0" r="0" b="6985"/>
            <wp:wrapNone/>
            <wp:docPr id="1" name="图片 3" descr="DBSTEP_MARK&#13;&#10;FILENAME=2789719204124771426.doc&#13;&#10;MARKNAME=重庆市永川区民政局&#13;&#10;USERNAME=区民政局&#13;&#10;DATETIME=2025-1-3 14:15:50&#13;&#10;MARKGUID={9E26456E-3CA7-4C29-B0AA-6B4948E365CD}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DBSTEP_MARK&#13;&#10;FILENAME=2789719204124771426.doc&#13;&#10;MARKNAME=重庆市永川区民政局&#13;&#10;USERNAME=区民政局&#13;&#10;DATETIME=2025-1-3 14:15:50&#13;&#10;MARKGUID={9E26456E-3CA7-4C29-B0AA-6B4948E365CD}"/>
                    <pic:cNvPicPr>
                      <a:picLocks noChangeAspect="true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此页无正文</w:t>
      </w:r>
      <w:r>
        <w:rPr>
          <w:rFonts w:hint="eastAsia" w:eastAsia="方正仿宋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94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94" w:lineRule="exact"/>
        <w:ind w:left="4480" w:right="640" w:hanging="4480" w:hangingChars="1400"/>
        <w:jc w:val="lef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        </w:t>
      </w:r>
      <w:r>
        <w:rPr>
          <w:rFonts w:eastAsia="方正仿宋_GBK"/>
          <w:sz w:val="32"/>
          <w:szCs w:val="32"/>
        </w:rPr>
        <w:t>重庆市</w:t>
      </w:r>
      <w:r>
        <w:rPr>
          <w:rFonts w:hint="eastAsia" w:eastAsia="方正仿宋_GBK"/>
          <w:sz w:val="32"/>
          <w:szCs w:val="32"/>
          <w:lang w:val="en-US" w:eastAsia="zh-CN"/>
        </w:rPr>
        <w:t>永川区</w:t>
      </w:r>
      <w:r>
        <w:rPr>
          <w:rFonts w:eastAsia="方正仿宋_GBK"/>
          <w:sz w:val="32"/>
          <w:szCs w:val="32"/>
        </w:rPr>
        <w:t>民政局</w:t>
      </w:r>
      <w:r>
        <w:rPr>
          <w:rFonts w:hint="eastAsia" w:eastAsia="方正仿宋_GBK"/>
          <w:sz w:val="32"/>
          <w:szCs w:val="32"/>
        </w:rPr>
        <w:t xml:space="preserve">                            </w:t>
      </w:r>
      <w:r>
        <w:rPr>
          <w:rFonts w:hint="default" w:eastAsia="方正仿宋_GBK"/>
          <w:sz w:val="32"/>
          <w:szCs w:val="32"/>
          <w:lang w:val="en-US"/>
        </w:rPr>
        <w:t xml:space="preserve">                       </w:t>
      </w:r>
      <w:r>
        <w:rPr>
          <w:rFonts w:eastAsia="方正仿宋_GBK"/>
          <w:sz w:val="32"/>
          <w:szCs w:val="32"/>
        </w:rPr>
        <w:t>202</w:t>
      </w:r>
      <w:r>
        <w:rPr>
          <w:rFonts w:hint="default" w:eastAsia="方正仿宋_GBK"/>
          <w:sz w:val="32"/>
          <w:szCs w:val="32"/>
          <w:lang w:val="en-US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hint="default" w:eastAsia="方正仿宋_GBK"/>
          <w:sz w:val="32"/>
          <w:szCs w:val="32"/>
          <w:lang w:val="en-US"/>
        </w:rPr>
        <w:t>1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94" w:lineRule="exact"/>
        <w:ind w:firstLine="640" w:firstLineChars="200"/>
        <w:textAlignment w:val="auto"/>
        <w:rPr>
          <w:rFonts w:hint="eastAsia" w:eastAsia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（联系人：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姚成毅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，联系电话</w:t>
      </w:r>
      <w:r>
        <w:rPr>
          <w:rFonts w:eastAsia="方正仿宋_GBK"/>
          <w:bCs/>
          <w:sz w:val="32"/>
          <w:szCs w:val="32"/>
        </w:rPr>
        <w:t>：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49826018</w:t>
      </w:r>
      <w:r>
        <w:rPr>
          <w:rFonts w:eastAsia="方正仿宋_GBK"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此件公开发布</w:t>
      </w:r>
      <w:r>
        <w:rPr>
          <w:rFonts w:eastAsia="方正仿宋_GBK"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94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4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4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topLinePunct w:val="0"/>
        <w:autoSpaceDE/>
        <w:autoSpaceDN/>
        <w:bidi w:val="0"/>
        <w:snapToGrid/>
        <w:spacing w:line="594" w:lineRule="exact"/>
        <w:ind w:firstLine="280" w:firstLineChars="100"/>
        <w:textAlignment w:val="auto"/>
        <w:rPr>
          <w:rFonts w:hint="eastAsia"/>
        </w:rPr>
      </w:pP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重庆市永川区民政局办公室</w:t>
      </w:r>
      <w:r>
        <w:rPr>
          <w:rFonts w:hint="default" w:ascii="Times New Roman" w:hAnsi="Times New Roman" w:eastAsia="方正仿宋_GBK"/>
          <w:sz w:val="28"/>
          <w:szCs w:val="28"/>
          <w:lang w:val="en-US" w:eastAsia="zh-CN"/>
        </w:rPr>
        <w:t xml:space="preserve">                  2025年1月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/>
          <w:sz w:val="28"/>
          <w:szCs w:val="28"/>
          <w:lang w:val="en-US" w:eastAsia="zh-CN"/>
        </w:rPr>
        <w:t>日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印发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46" w:bottom="1644" w:left="1446" w:header="851" w:footer="1474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x0oQo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J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8dKEKC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height:144pt;width:144pt;mso-position-horizontal:outside;mso-position-horizontal-relative:margin;mso-position-vertical:top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WxqBIgIAADcEAAAOAAAAZHJz&#10;L2Uyb0RvYy54bWytU82O0zAQviPxDpbvNGlXrKqq6arsqgipYlcqiLPrOE0k/8l2m5QHgDfgxIU7&#10;z9Xn2M9u0iLghLjYM57x/HzzzfyuU5IchPON0QUdj3JKhOambPSuoB8/rF5NKfGB6ZJJo0VBj8LT&#10;u8XLF/PWzsTE1EaWwhEE0X7W2oLWIdhZlnleC8X8yFihYayMUyxAdbusdKxFdCWzSZ7fZq1xpXWG&#10;C+/x+nA20kWKX1WCh8eq8iIQWVDUFtLp0rmNZ7aYs9nOMVs3vC+D/UMVijUaSS+hHlhgZO+aP0Kp&#10;hjvjTRVG3KjMVFXDReoB3Yzz37rZ1MyK1AvA8fYCk/9/Yfn7w5MjTVnQG0o0UxjR6dvX0/efpx9f&#10;yCTC01o/g9fGwi90b0xX0OD2YjB5vMfGu8qpeKMlAhdgfbzgK7pAOB7H08l0msPEYRsUpMiu363z&#10;4a0wikShoA4DTLiyw9qHs+vgErNps2qkTEOUmrQFvb15nacPFwuCSx19RaJDHyZ2dS49SqHbdn2r&#10;W1Me0akzZ6p4y1cNSlkzH56YAzdQPvgeHnFU0iCl6SVKauM+/+09+mNksFLSgmsF1VgGSuQ7jVFG&#10;Wg6CG4TtIOi9ujcg7xh7ZHkS8cEFOYiVM+oTlmAZc1RMegRmmiMbBjWI9wFab8QycbFcXvS9dc2u&#10;vn4GMS0La72xvB91RM/b5T4A7TSEiNkZKAwvKmBnGmO/SZH+v+rJ67rvi2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Ylsag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attachedTemplate r:id="rId1"/>
  <w:revisionView w:markup="0"/>
  <w:documentProtection w:edit="readOnly" w:enforcement="0"/>
  <w:defaultTabStop w:val="420"/>
  <w:hyphenationZone w:val="36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oa.yc.gov/seeyon/kgOfficeServlet?tolen=2ae9e03e1dc2143a1d144cfc7779ff33&amp;tko=KINGGRID_JSAPI&amp;m=s"/>
  </w:docVars>
  <w:rsids>
    <w:rsidRoot w:val="006C4EF5"/>
    <w:rsid w:val="001C3750"/>
    <w:rsid w:val="00322E9B"/>
    <w:rsid w:val="005266C2"/>
    <w:rsid w:val="0068757F"/>
    <w:rsid w:val="006A58E8"/>
    <w:rsid w:val="006C4EF5"/>
    <w:rsid w:val="0078019F"/>
    <w:rsid w:val="007E633D"/>
    <w:rsid w:val="00831E33"/>
    <w:rsid w:val="0092411C"/>
    <w:rsid w:val="00980CDF"/>
    <w:rsid w:val="00A40D24"/>
    <w:rsid w:val="00AF4136"/>
    <w:rsid w:val="00B128C2"/>
    <w:rsid w:val="00B57EF7"/>
    <w:rsid w:val="00C40F42"/>
    <w:rsid w:val="00C50D75"/>
    <w:rsid w:val="00DA416D"/>
    <w:rsid w:val="00E94197"/>
    <w:rsid w:val="00EC1D5C"/>
    <w:rsid w:val="089332B7"/>
    <w:rsid w:val="09093579"/>
    <w:rsid w:val="0A23652E"/>
    <w:rsid w:val="1ADFDCF7"/>
    <w:rsid w:val="1BBCE9C8"/>
    <w:rsid w:val="20362A4E"/>
    <w:rsid w:val="2177331E"/>
    <w:rsid w:val="266D3C95"/>
    <w:rsid w:val="2E982B26"/>
    <w:rsid w:val="2FE230BE"/>
    <w:rsid w:val="303A059C"/>
    <w:rsid w:val="36ED53E6"/>
    <w:rsid w:val="395835DE"/>
    <w:rsid w:val="3A594FB2"/>
    <w:rsid w:val="3B1794D5"/>
    <w:rsid w:val="3F060A13"/>
    <w:rsid w:val="3FFE9894"/>
    <w:rsid w:val="451330E0"/>
    <w:rsid w:val="4E7E1094"/>
    <w:rsid w:val="4F990238"/>
    <w:rsid w:val="5323442C"/>
    <w:rsid w:val="537F9C0B"/>
    <w:rsid w:val="5FFFF126"/>
    <w:rsid w:val="636E7347"/>
    <w:rsid w:val="69967687"/>
    <w:rsid w:val="6BF6265F"/>
    <w:rsid w:val="6CE85AFA"/>
    <w:rsid w:val="6DF761E9"/>
    <w:rsid w:val="6F3D4F4E"/>
    <w:rsid w:val="6FE729EA"/>
    <w:rsid w:val="75695B5E"/>
    <w:rsid w:val="78962515"/>
    <w:rsid w:val="78B73AC2"/>
    <w:rsid w:val="78FF6B1A"/>
    <w:rsid w:val="7AC57F7A"/>
    <w:rsid w:val="7BAF7537"/>
    <w:rsid w:val="7DFF91B6"/>
    <w:rsid w:val="7FBE0717"/>
    <w:rsid w:val="9F3BDB1F"/>
    <w:rsid w:val="9FCDF56F"/>
    <w:rsid w:val="B7D9D730"/>
    <w:rsid w:val="DE7D94D8"/>
    <w:rsid w:val="E7796BE3"/>
    <w:rsid w:val="E7EF5283"/>
    <w:rsid w:val="EFAB1DDB"/>
    <w:rsid w:val="F356F11F"/>
    <w:rsid w:val="F7FFC670"/>
    <w:rsid w:val="F9530A8F"/>
    <w:rsid w:val="FF3EB0B1"/>
    <w:rsid w:val="FFFDE7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link w:val="15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1"/>
    <w:qFormat/>
    <w:uiPriority w:val="0"/>
    <w:rPr>
      <w:rFonts w:ascii="Calibri" w:hAnsi="Calibri"/>
      <w:kern w:val="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脚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10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3 Char"/>
    <w:basedOn w:val="10"/>
    <w:link w:val="4"/>
    <w:qFormat/>
    <w:uiPriority w:val="9"/>
    <w:rPr>
      <w:rFonts w:ascii="宋体" w:hAnsi="宋体" w:eastAsia="宋体" w:cs="Times New Roman"/>
      <w:b/>
      <w:kern w:val="0"/>
      <w:sz w:val="27"/>
      <w:szCs w:val="27"/>
    </w:rPr>
  </w:style>
  <w:style w:type="character" w:customStyle="1" w:styleId="16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E:\tmp\webword_3941990084\D:\tmp\webword_2961323721\C:\Users\Hewlett%20Packard\AppData\Roaming\Microsoft\Templates\&#28189;&#27665;&#21457;2019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2011</Words>
  <Characters>2081</Characters>
  <Lines>16</Lines>
  <Paragraphs>4</Paragraphs>
  <TotalTime>3</TotalTime>
  <ScaleCrop>false</ScaleCrop>
  <LinksUpToDate>false</LinksUpToDate>
  <CharactersWithSpaces>2158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2021-12-20T15:16:00Z</dcterms:created>
  <dc:creator>黄梅</dc:creator>
  <cp:lastModifiedBy> </cp:lastModifiedBy>
  <cp:lastPrinted>2023-12-01T19:00:00Z</cp:lastPrinted>
  <dcterms:modified xsi:type="dcterms:W3CDTF">2025-01-21T14:13:26Z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90B02E189778448AB234D9FB9D78AE03</vt:lpwstr>
  </property>
</Properties>
</file>