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22D67" w14:textId="77777777" w:rsidR="0073732C" w:rsidRDefault="0073732C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r>
        <w:rPr>
          <w:rFonts w:ascii="Times New Roman" w:eastAsia="方正小标宋_GBK" w:hAnsi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hint="eastAsia"/>
          <w:sz w:val="44"/>
          <w:szCs w:val="44"/>
        </w:rPr>
        <w:t>年家居</w:t>
      </w:r>
      <w:r>
        <w:rPr>
          <w:rFonts w:ascii="Times New Roman" w:eastAsia="方正小标宋_GBK" w:hAnsi="Times New Roman"/>
          <w:sz w:val="44"/>
          <w:szCs w:val="44"/>
        </w:rPr>
        <w:t>以旧换新参与单位</w:t>
      </w:r>
    </w:p>
    <w:p w14:paraId="222BDF00" w14:textId="53831750" w:rsidR="00881696" w:rsidRDefault="0073732C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征集公告</w:t>
      </w:r>
    </w:p>
    <w:p w14:paraId="1780802F" w14:textId="77777777" w:rsidR="00881696" w:rsidRPr="0073732C" w:rsidRDefault="0073732C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 w:rsidRPr="0073732C">
        <w:rPr>
          <w:rFonts w:ascii="楷体" w:eastAsia="楷体" w:hAnsi="楷体" w:cs="楷体" w:hint="eastAsia"/>
          <w:sz w:val="32"/>
          <w:szCs w:val="32"/>
        </w:rPr>
        <w:t>（预通知）</w:t>
      </w:r>
    </w:p>
    <w:p w14:paraId="07723E7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按照国务院《推动大规模设备更新和消费品以旧换新行动方案》（国发〔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号）和国家发展改革委财政部《关于加力支持大规模设备更新和消费品以旧换新的若干措施》（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发改环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资〔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1104</w:t>
      </w:r>
      <w:r>
        <w:rPr>
          <w:rFonts w:ascii="Times New Roman" w:eastAsia="方正仿宋_GBK" w:hAnsi="Times New Roman"/>
          <w:sz w:val="32"/>
          <w:szCs w:val="32"/>
        </w:rPr>
        <w:t>号）总体要求，为尽快启动实施重庆市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政策，现面向全社会公开征集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以旧换新参与单位，具体情况</w:t>
      </w:r>
      <w:r>
        <w:rPr>
          <w:rFonts w:ascii="Times New Roman" w:eastAsia="方正仿宋_GBK" w:hAnsi="Times New Roman" w:hint="eastAsia"/>
          <w:sz w:val="32"/>
          <w:szCs w:val="32"/>
        </w:rPr>
        <w:t>公告</w:t>
      </w:r>
      <w:r>
        <w:rPr>
          <w:rFonts w:ascii="Times New Roman" w:eastAsia="方正仿宋_GBK" w:hAnsi="Times New Roman"/>
          <w:sz w:val="32"/>
          <w:szCs w:val="32"/>
        </w:rPr>
        <w:t>如下：</w:t>
      </w:r>
    </w:p>
    <w:p w14:paraId="7EFEAC99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一、报名时间</w:t>
      </w:r>
    </w:p>
    <w:p w14:paraId="29CB9C09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—12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日（每月均可报名）。</w:t>
      </w:r>
    </w:p>
    <w:p w14:paraId="678AF326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二、报名条件</w:t>
      </w:r>
    </w:p>
    <w:p w14:paraId="58115B63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（一）重庆市依法注册、依法纳税、能够向消费者开具</w:t>
      </w:r>
      <w:r>
        <w:rPr>
          <w:rFonts w:ascii="Times New Roman" w:eastAsia="方正仿宋_GBK" w:hAnsi="Times New Roman" w:hint="eastAsia"/>
          <w:sz w:val="32"/>
          <w:szCs w:val="32"/>
        </w:rPr>
        <w:t>销售</w:t>
      </w:r>
      <w:r>
        <w:rPr>
          <w:rFonts w:ascii="Times New Roman" w:eastAsia="方正仿宋_GBK" w:hAnsi="Times New Roman"/>
          <w:sz w:val="32"/>
          <w:szCs w:val="32"/>
        </w:rPr>
        <w:t>发票的</w:t>
      </w:r>
      <w:r>
        <w:rPr>
          <w:rFonts w:ascii="Times New Roman" w:eastAsia="方正仿宋_GBK" w:hAnsi="Times New Roman" w:hint="eastAsia"/>
          <w:sz w:val="32"/>
          <w:szCs w:val="3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实体零售企业和个体零售商（以下简称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）。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14:paraId="454AE09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（二）近三年内在经营活动中无违法记录，未被信用中国网站列为失信被执行人。</w:t>
      </w:r>
    </w:p>
    <w:p w14:paraId="2983873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）同意与功能服务平台对接完成补贴商品</w:t>
      </w:r>
      <w:r>
        <w:rPr>
          <w:rFonts w:ascii="Times New Roman" w:eastAsia="方正仿宋_GBK" w:hAnsi="Times New Roman" w:hint="eastAsia"/>
          <w:sz w:val="32"/>
          <w:szCs w:val="32"/>
        </w:rPr>
        <w:t>目录</w:t>
      </w:r>
      <w:r>
        <w:rPr>
          <w:rFonts w:ascii="Times New Roman" w:eastAsia="方正仿宋_GBK" w:hAnsi="Times New Roman"/>
          <w:sz w:val="32"/>
          <w:szCs w:val="32"/>
        </w:rPr>
        <w:t>信息上传、交易收单和支付准备工作。</w:t>
      </w:r>
    </w:p>
    <w:p w14:paraId="17BB694C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）严格执行国家税收管理有关规定，承诺对消费者个人开具发票，发票价格合计金额为产品</w:t>
      </w:r>
      <w:r>
        <w:rPr>
          <w:rFonts w:ascii="Times New Roman" w:eastAsia="方正仿宋_GBK" w:hAnsi="Times New Roman" w:hint="eastAsia"/>
          <w:sz w:val="32"/>
          <w:szCs w:val="32"/>
        </w:rPr>
        <w:t>实际</w:t>
      </w:r>
      <w:r>
        <w:rPr>
          <w:rFonts w:ascii="Times New Roman" w:eastAsia="方正仿宋_GBK" w:hAnsi="Times New Roman"/>
          <w:sz w:val="32"/>
          <w:szCs w:val="32"/>
        </w:rPr>
        <w:t>成交价，即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消费者个人支付金额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政策</w:t>
      </w:r>
      <w:r>
        <w:rPr>
          <w:rFonts w:ascii="Times New Roman" w:eastAsia="方正仿宋_GBK" w:hAnsi="Times New Roman"/>
          <w:sz w:val="32"/>
          <w:szCs w:val="32"/>
        </w:rPr>
        <w:t>补贴金额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02937F5C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五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有能力</w:t>
      </w:r>
      <w:r>
        <w:rPr>
          <w:rFonts w:ascii="Times New Roman" w:eastAsia="方正仿宋_GBK" w:hAnsi="Times New Roman"/>
          <w:sz w:val="32"/>
          <w:szCs w:val="32"/>
        </w:rPr>
        <w:t>垫付</w:t>
      </w:r>
      <w:r>
        <w:rPr>
          <w:rFonts w:ascii="Times New Roman" w:eastAsia="方正仿宋_GBK" w:hAnsi="Times New Roman" w:hint="eastAsia"/>
          <w:sz w:val="32"/>
          <w:szCs w:val="32"/>
        </w:rPr>
        <w:t>消费者先行享受的</w:t>
      </w:r>
      <w:r>
        <w:rPr>
          <w:rFonts w:ascii="Times New Roman" w:eastAsia="方正仿宋_GBK" w:hAnsi="Times New Roman"/>
          <w:sz w:val="32"/>
          <w:szCs w:val="32"/>
        </w:rPr>
        <w:t>补贴资金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21E7319B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六）具备</w:t>
      </w:r>
      <w:r>
        <w:rPr>
          <w:rFonts w:ascii="Times New Roman" w:eastAsia="方正仿宋_GBK" w:hAnsi="Times New Roman"/>
          <w:sz w:val="32"/>
          <w:szCs w:val="32"/>
        </w:rPr>
        <w:t>组织团队培训、政策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宣贯和具体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组织实施等方面的能力。</w:t>
      </w:r>
    </w:p>
    <w:p w14:paraId="3F6CFDE4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七）</w:t>
      </w:r>
      <w:r>
        <w:rPr>
          <w:rFonts w:ascii="Times New Roman" w:eastAsia="方正仿宋_GBK" w:hAnsi="Times New Roman"/>
          <w:sz w:val="32"/>
          <w:szCs w:val="32"/>
        </w:rPr>
        <w:t>具备系统化防范骗补、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套补等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风险防范的制度和措施，</w:t>
      </w:r>
      <w:r>
        <w:rPr>
          <w:rFonts w:ascii="Times New Roman" w:eastAsia="方正仿宋_GBK" w:hAnsi="Times New Roman" w:hint="eastAsia"/>
          <w:sz w:val="32"/>
          <w:szCs w:val="32"/>
        </w:rPr>
        <w:t>在溯源时具备提供进货单据和进货发票等信息的能力，便于政策实施、监管溯源。具有完善的进、销、存管理机制，</w:t>
      </w:r>
      <w:r>
        <w:rPr>
          <w:rFonts w:ascii="Times New Roman" w:eastAsia="方正仿宋_GBK" w:hAnsi="Times New Roman"/>
          <w:sz w:val="32"/>
          <w:szCs w:val="32"/>
        </w:rPr>
        <w:t>能提供活动相关</w:t>
      </w:r>
      <w:r>
        <w:rPr>
          <w:rFonts w:ascii="Times New Roman" w:eastAsia="方正仿宋_GBK" w:hAnsi="Times New Roman" w:hint="eastAsia"/>
          <w:sz w:val="32"/>
          <w:szCs w:val="32"/>
        </w:rPr>
        <w:t>且</w:t>
      </w:r>
      <w:r>
        <w:rPr>
          <w:rFonts w:ascii="Times New Roman" w:eastAsia="方正仿宋_GBK" w:hAnsi="Times New Roman"/>
          <w:sz w:val="32"/>
          <w:szCs w:val="32"/>
        </w:rPr>
        <w:t>可溯的台账资料。</w:t>
      </w:r>
    </w:p>
    <w:p w14:paraId="554BD6C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三、报名方式</w:t>
      </w:r>
    </w:p>
    <w:p w14:paraId="297B596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</w:t>
      </w:r>
      <w:r>
        <w:rPr>
          <w:rFonts w:ascii="Times New Roman" w:eastAsia="方正楷体_GBK" w:hAnsi="Times New Roman" w:hint="eastAsia"/>
          <w:sz w:val="32"/>
          <w:szCs w:val="32"/>
        </w:rPr>
        <w:t>属地申报。</w:t>
      </w:r>
      <w:r>
        <w:rPr>
          <w:rFonts w:ascii="Times New Roman" w:eastAsia="方正仿宋_GBK" w:hAnsi="Times New Roman"/>
          <w:sz w:val="32"/>
          <w:szCs w:val="32"/>
        </w:rPr>
        <w:t>符合条件的</w:t>
      </w:r>
      <w:r>
        <w:rPr>
          <w:rFonts w:ascii="Times New Roman" w:eastAsia="方正仿宋_GBK" w:hAnsi="Times New Roman" w:hint="eastAsia"/>
          <w:sz w:val="32"/>
          <w:szCs w:val="32"/>
        </w:rPr>
        <w:t>家居</w:t>
      </w:r>
      <w:r>
        <w:rPr>
          <w:rFonts w:ascii="Times New Roman" w:eastAsia="方正仿宋_GBK" w:hAnsi="Times New Roman"/>
          <w:sz w:val="32"/>
          <w:szCs w:val="32"/>
        </w:rPr>
        <w:t>销售单位向属地区县商务部门提交报名相关资料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ascii="Times New Roman" w:eastAsia="方正仿宋_GBK" w:hAnsi="Times New Roman" w:hint="eastAsia"/>
          <w:sz w:val="32"/>
          <w:szCs w:val="32"/>
        </w:rPr>
        <w:t>报名条件，符合申报条件的区内参与单位于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:00</w:t>
      </w:r>
      <w:r>
        <w:rPr>
          <w:rFonts w:ascii="Times New Roman" w:eastAsia="方正仿宋_GBK" w:hAnsi="Times New Roman" w:hint="eastAsia"/>
          <w:sz w:val="32"/>
          <w:szCs w:val="32"/>
          <w:lang w:val="en"/>
        </w:rPr>
        <w:t>前</w:t>
      </w:r>
      <w:r>
        <w:rPr>
          <w:rFonts w:ascii="Times New Roman" w:eastAsia="方正仿宋_GBK" w:hAnsi="Times New Roman" w:hint="eastAsia"/>
          <w:sz w:val="32"/>
          <w:szCs w:val="32"/>
        </w:rPr>
        <w:t>将申报资料装订成册，一式三份交永川区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241</w:t>
      </w:r>
      <w:r>
        <w:rPr>
          <w:rFonts w:ascii="Times New Roman" w:eastAsia="方正仿宋_GBK" w:hAnsi="Times New Roman" w:hint="eastAsia"/>
          <w:sz w:val="32"/>
          <w:szCs w:val="32"/>
        </w:rPr>
        <w:t>办公室，由永川区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按申报条件审核筛选，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向市</w:t>
      </w:r>
      <w:proofErr w:type="gramStart"/>
      <w:r w:rsidRPr="00CC5FC7">
        <w:rPr>
          <w:rFonts w:ascii="Times New Roman" w:eastAsia="方正仿宋_GBK" w:hAnsi="Times New Roman" w:hint="eastAsia"/>
          <w:sz w:val="32"/>
          <w:szCs w:val="32"/>
        </w:rPr>
        <w:t>商务委</w:t>
      </w:r>
      <w:proofErr w:type="gramEnd"/>
      <w:r w:rsidRPr="00CC5FC7">
        <w:rPr>
          <w:rFonts w:ascii="Times New Roman" w:eastAsia="方正仿宋_GBK" w:hAnsi="Times New Roman" w:hint="eastAsia"/>
          <w:sz w:val="32"/>
          <w:szCs w:val="32"/>
        </w:rPr>
        <w:t>书面推荐。（永川区</w:t>
      </w:r>
      <w:proofErr w:type="gramStart"/>
      <w:r w:rsidRPr="00CC5FC7">
        <w:rPr>
          <w:rFonts w:ascii="Times New Roman" w:eastAsia="方正仿宋_GBK" w:hAnsi="Times New Roman" w:hint="eastAsia"/>
          <w:sz w:val="32"/>
          <w:szCs w:val="32"/>
        </w:rPr>
        <w:t>商务委电话</w:t>
      </w:r>
      <w:proofErr w:type="gramEnd"/>
      <w:r w:rsidRPr="00CC5FC7">
        <w:rPr>
          <w:rFonts w:ascii="Times New Roman" w:eastAsia="方正仿宋_GBK" w:hAnsi="Times New Roman" w:hint="eastAsia"/>
          <w:sz w:val="32"/>
          <w:szCs w:val="32"/>
        </w:rPr>
        <w:t>：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023-49829438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，邮箱：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834794941@qq.com,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地址：永川区人民大道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191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号行政综合楼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2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楼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CC5FC7">
        <w:rPr>
          <w:rFonts w:ascii="Times New Roman" w:eastAsia="方正仿宋_GBK" w:hAnsi="Times New Roman" w:hint="eastAsia"/>
          <w:sz w:val="32"/>
          <w:szCs w:val="32"/>
        </w:rPr>
        <w:t>），</w:t>
      </w:r>
      <w:r>
        <w:rPr>
          <w:rFonts w:ascii="Times New Roman" w:eastAsia="方正仿宋_GBK" w:hAnsi="Times New Roman" w:hint="eastAsia"/>
          <w:sz w:val="32"/>
          <w:szCs w:val="32"/>
        </w:rPr>
        <w:t>需要申报的参与单位可在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日前工作日将相关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资料提交到我委，</w:t>
      </w:r>
      <w:r>
        <w:rPr>
          <w:rFonts w:ascii="Times New Roman" w:eastAsia="仿宋_GB2312" w:hAnsi="Times New Roman" w:hint="eastAsia"/>
          <w:sz w:val="32"/>
          <w:szCs w:val="32"/>
        </w:rPr>
        <w:t>后续将</w:t>
      </w:r>
      <w:r>
        <w:rPr>
          <w:rFonts w:ascii="Times New Roman" w:eastAsia="方正仿宋_GBK" w:hAnsi="Times New Roman" w:hint="eastAsia"/>
          <w:sz w:val="32"/>
          <w:szCs w:val="32"/>
        </w:rPr>
        <w:t>根据申报单位资料提交情况，结合市级申报时间组织专家评审会，定期上报市商务委。</w:t>
      </w:r>
    </w:p>
    <w:p w14:paraId="3386962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</w:t>
      </w:r>
      <w:r>
        <w:rPr>
          <w:rFonts w:ascii="Times New Roman" w:eastAsia="方正楷体_GBK" w:hAnsi="Times New Roman" w:hint="eastAsia"/>
          <w:sz w:val="32"/>
          <w:szCs w:val="32"/>
        </w:rPr>
        <w:t>市级直报。</w:t>
      </w:r>
      <w:r>
        <w:rPr>
          <w:rFonts w:ascii="Times New Roman" w:eastAsia="方正仿宋_GBK" w:hAnsi="Times New Roman"/>
          <w:sz w:val="32"/>
          <w:szCs w:val="32"/>
        </w:rPr>
        <w:t>跨区域连锁经营且经营</w:t>
      </w:r>
      <w:r>
        <w:rPr>
          <w:rFonts w:ascii="Times New Roman" w:eastAsia="方正仿宋_GBK" w:hAnsi="Times New Roman" w:hint="eastAsia"/>
          <w:sz w:val="32"/>
          <w:szCs w:val="32"/>
        </w:rPr>
        <w:t>总</w:t>
      </w:r>
      <w:r>
        <w:rPr>
          <w:rFonts w:ascii="Times New Roman" w:eastAsia="方正仿宋_GBK" w:hAnsi="Times New Roman"/>
          <w:sz w:val="32"/>
          <w:szCs w:val="32"/>
        </w:rPr>
        <w:t>面积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万</w:t>
      </w:r>
      <w:r>
        <w:rPr>
          <w:rFonts w:ascii="Times New Roman" w:eastAsia="方正仿宋_GBK" w:hAnsi="Times New Roman" w:hint="eastAsia"/>
          <w:sz w:val="32"/>
          <w:szCs w:val="32"/>
        </w:rPr>
        <w:t>平方米</w:t>
      </w:r>
      <w:r>
        <w:rPr>
          <w:rFonts w:ascii="Times New Roman" w:eastAsia="方正仿宋_GBK" w:hAnsi="Times New Roman"/>
          <w:sz w:val="32"/>
          <w:szCs w:val="32"/>
        </w:rPr>
        <w:t>以上，具备统一收银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先行赔付能力的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直接向</w:t>
      </w:r>
      <w:r>
        <w:rPr>
          <w:rFonts w:ascii="Times New Roman" w:eastAsia="方正仿宋_GBK" w:hAnsi="Times New Roman" w:hint="eastAsia"/>
          <w:sz w:val="32"/>
          <w:szCs w:val="32"/>
        </w:rPr>
        <w:t>政策执行单位（市外商投资促进中心）申报，收件地址：重庆市江北区建新北路</w:t>
      </w:r>
      <w:r>
        <w:rPr>
          <w:rFonts w:ascii="Times New Roman" w:eastAsia="方正仿宋_GBK" w:hAnsi="Times New Roman" w:hint="eastAsia"/>
          <w:sz w:val="32"/>
          <w:szCs w:val="32"/>
        </w:rPr>
        <w:t>65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号外经贸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大厦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楼；联系人：郭浩；联系电话：</w:t>
      </w:r>
      <w:r>
        <w:rPr>
          <w:rFonts w:ascii="Times New Roman" w:eastAsia="方正仿宋_GBK" w:hAnsi="Times New Roman" w:hint="eastAsia"/>
          <w:sz w:val="32"/>
          <w:szCs w:val="32"/>
        </w:rPr>
        <w:t>023-67960802</w:t>
      </w:r>
      <w:r>
        <w:rPr>
          <w:rFonts w:ascii="Times New Roman" w:eastAsia="方正仿宋_GBK" w:hAnsi="Times New Roman" w:hint="eastAsia"/>
          <w:sz w:val="32"/>
          <w:szCs w:val="32"/>
        </w:rPr>
        <w:t>：邮箱：</w:t>
      </w:r>
      <w:r>
        <w:rPr>
          <w:rFonts w:ascii="Times New Roman" w:eastAsia="方正仿宋_GBK" w:hAnsi="Times New Roman" w:hint="eastAsia"/>
          <w:sz w:val="32"/>
          <w:szCs w:val="32"/>
        </w:rPr>
        <w:t>58668461@qq.com</w:t>
      </w:r>
      <w:r>
        <w:rPr>
          <w:rFonts w:ascii="Times New Roman" w:eastAsia="方正仿宋_GBK" w:hAnsi="Times New Roman" w:hint="eastAsia"/>
          <w:sz w:val="32"/>
          <w:szCs w:val="32"/>
        </w:rPr>
        <w:t>。首次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报名截止时间为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18:00</w:t>
      </w:r>
      <w:r>
        <w:rPr>
          <w:rFonts w:ascii="Times New Roman" w:eastAsia="方正仿宋_GBK" w:hAnsi="Times New Roman" w:hint="eastAsia"/>
          <w:sz w:val="32"/>
          <w:szCs w:val="32"/>
        </w:rPr>
        <w:t>，其后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日、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日、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日各申请一次。</w:t>
      </w:r>
    </w:p>
    <w:p w14:paraId="3A46E1D6" w14:textId="77777777" w:rsidR="00F85AC1" w:rsidRDefault="0073732C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（三）复核公示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政策执行单位</w:t>
      </w:r>
      <w:r>
        <w:rPr>
          <w:rFonts w:ascii="Times New Roman" w:eastAsia="方正仿宋_GBK" w:hAnsi="Times New Roman"/>
          <w:sz w:val="32"/>
          <w:szCs w:val="32"/>
        </w:rPr>
        <w:t>组织专家</w:t>
      </w:r>
      <w:r>
        <w:rPr>
          <w:rFonts w:ascii="Times New Roman" w:eastAsia="方正仿宋_GBK" w:hAnsi="Times New Roman" w:hint="eastAsia"/>
          <w:sz w:val="32"/>
          <w:szCs w:val="32"/>
        </w:rPr>
        <w:t>对直接申报家居单位予以评审，并</w:t>
      </w:r>
      <w:r>
        <w:rPr>
          <w:rFonts w:ascii="Times New Roman" w:eastAsia="方正仿宋_GBK" w:hAnsi="Times New Roman"/>
          <w:sz w:val="32"/>
          <w:szCs w:val="32"/>
        </w:rPr>
        <w:t>对各区县上报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进行抽审，</w:t>
      </w:r>
      <w:r>
        <w:rPr>
          <w:rFonts w:ascii="Times New Roman" w:eastAsia="方正仿宋_GBK" w:hAnsi="Times New Roman" w:hint="eastAsia"/>
          <w:sz w:val="32"/>
          <w:szCs w:val="32"/>
        </w:rPr>
        <w:t>无异后</w:t>
      </w:r>
      <w:r>
        <w:rPr>
          <w:rFonts w:ascii="Times New Roman" w:eastAsia="方正仿宋_GBK" w:hAnsi="Times New Roman"/>
          <w:sz w:val="32"/>
          <w:szCs w:val="32"/>
        </w:rPr>
        <w:t>将所有入围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名单向社会公示。公示期内无异议，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通过官网等</w:t>
      </w:r>
      <w:proofErr w:type="gramEnd"/>
      <w:r>
        <w:rPr>
          <w:rFonts w:ascii="Times New Roman" w:eastAsia="方正仿宋_GBK" w:hAnsi="Times New Roman"/>
          <w:sz w:val="32"/>
          <w:szCs w:val="32"/>
        </w:rPr>
        <w:t>渠道向社会公告确定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名单。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  <w:r>
        <w:rPr>
          <w:rFonts w:ascii="Times New Roman" w:eastAsia="方正仿宋_GBK" w:hAnsi="Times New Roman"/>
          <w:sz w:val="32"/>
          <w:szCs w:val="32"/>
        </w:rPr>
        <w:t>资格有效期与政策实施周期保持一致。</w:t>
      </w:r>
    </w:p>
    <w:p w14:paraId="46928107" w14:textId="77777777" w:rsid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F85AC1">
        <w:rPr>
          <w:rFonts w:ascii="Times New Roman" w:eastAsia="方正黑体_GBK" w:hAnsi="Times New Roman" w:hint="eastAsia"/>
          <w:sz w:val="32"/>
          <w:szCs w:val="32"/>
        </w:rPr>
        <w:t>四、报名材料</w:t>
      </w:r>
    </w:p>
    <w:p w14:paraId="23ADB0C6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参与单位申报材料一式三份，按顺序装订成册，加盖参与单位公章（全套申报材料需扫描电子版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PDF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、附件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参与单位申请表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WORD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版一并提交）。申报材料不予退回。具体材料如下：</w:t>
      </w:r>
    </w:p>
    <w:p w14:paraId="5177C137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（一）参与单位申请表（附件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5FE3FD3A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（二）参与单位承诺书（附件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6CF5E2E2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（三）参与单位实施门店目录表（附件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）；</w:t>
      </w:r>
    </w:p>
    <w:p w14:paraId="5C95F661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（四）参与单位营业执照、法定代表人身份证和银行开户许可证复印件、参与单位简介、诚信记录（在信用中国、或国家企业信用信息公示系统等相关官方网站及媒介下载）等相关材料；</w:t>
      </w:r>
    </w:p>
    <w:p w14:paraId="2813EBDE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（五）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年度财务报表或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年以来能够体现经营规模的进货发票、销售清单、存货清单；并提供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10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笔以上销售台账；</w:t>
      </w:r>
    </w:p>
    <w:p w14:paraId="53A26D5B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（六）跨区域连锁经营且经营总面积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万平米以上，具</w:t>
      </w:r>
      <w:r w:rsidRPr="00F85AC1">
        <w:rPr>
          <w:rFonts w:ascii="Times New Roman" w:eastAsia="方正仿宋_GBK" w:hAnsi="Times New Roman" w:hint="eastAsia"/>
          <w:sz w:val="32"/>
          <w:szCs w:val="32"/>
        </w:rPr>
        <w:lastRenderedPageBreak/>
        <w:t>备统一收银和先行赔付能力参与企业还需提供资料如下：</w:t>
      </w:r>
    </w:p>
    <w:p w14:paraId="70FD5120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1.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参与门店名单；</w:t>
      </w:r>
    </w:p>
    <w:p w14:paraId="54B41FE3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2.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经营面积租赁合同或产权证明；</w:t>
      </w:r>
    </w:p>
    <w:p w14:paraId="10BC62B7" w14:textId="77777777" w:rsidR="00F85AC1" w:rsidRPr="00F85AC1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3.</w:t>
      </w:r>
      <w:proofErr w:type="gramStart"/>
      <w:r w:rsidRPr="00F85AC1">
        <w:rPr>
          <w:rFonts w:ascii="Times New Roman" w:eastAsia="方正仿宋_GBK" w:hAnsi="Times New Roman" w:hint="eastAsia"/>
          <w:sz w:val="32"/>
          <w:szCs w:val="32"/>
        </w:rPr>
        <w:t>含品牌</w:t>
      </w:r>
      <w:proofErr w:type="gramEnd"/>
      <w:r w:rsidRPr="00F85AC1">
        <w:rPr>
          <w:rFonts w:ascii="Times New Roman" w:eastAsia="方正仿宋_GBK" w:hAnsi="Times New Roman" w:hint="eastAsia"/>
          <w:sz w:val="32"/>
          <w:szCs w:val="32"/>
        </w:rPr>
        <w:t>的销售清单样本；</w:t>
      </w:r>
    </w:p>
    <w:p w14:paraId="58DAF98F" w14:textId="18420A9B" w:rsidR="00881696" w:rsidRDefault="00F85AC1" w:rsidP="00F85AC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4.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具备先行赔付能力的承诺书。</w:t>
      </w:r>
    </w:p>
    <w:p w14:paraId="0D226E4D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</w:t>
      </w:r>
      <w:r>
        <w:rPr>
          <w:rFonts w:ascii="Times New Roman" w:eastAsia="方正黑体_GBK" w:hAnsi="Times New Roman" w:hint="eastAsia"/>
          <w:sz w:val="32"/>
          <w:szCs w:val="32"/>
        </w:rPr>
        <w:t>参与单位</w:t>
      </w:r>
      <w:r>
        <w:rPr>
          <w:rFonts w:ascii="Times New Roman" w:eastAsia="方正黑体_GBK" w:hAnsi="Times New Roman"/>
          <w:sz w:val="32"/>
          <w:szCs w:val="32"/>
        </w:rPr>
        <w:t>职责和义务</w:t>
      </w:r>
    </w:p>
    <w:p w14:paraId="522E6A71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（一）按条件要求自愿报名参与</w:t>
      </w:r>
      <w:r>
        <w:rPr>
          <w:rFonts w:ascii="Times New Roman" w:eastAsia="方正仿宋_GBK" w:hAnsi="Times New Roman" w:hint="eastAsia"/>
          <w:sz w:val="32"/>
          <w:szCs w:val="22"/>
        </w:rPr>
        <w:t>家居以旧换新政策</w:t>
      </w:r>
      <w:r>
        <w:rPr>
          <w:rFonts w:ascii="Times New Roman" w:eastAsia="方正仿宋_GBK" w:hAnsi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/>
          <w:sz w:val="32"/>
          <w:szCs w:val="32"/>
        </w:rPr>
        <w:t>，如实提供</w:t>
      </w:r>
      <w:r>
        <w:rPr>
          <w:rFonts w:ascii="Times New Roman" w:eastAsia="方正仿宋_GBK" w:hAnsi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/>
          <w:sz w:val="32"/>
          <w:szCs w:val="32"/>
        </w:rPr>
        <w:t>门店信息。</w:t>
      </w:r>
    </w:p>
    <w:p w14:paraId="4319E273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（二）积极配合服务平台完成功能平台接入和支付环境升级改造。</w:t>
      </w:r>
    </w:p>
    <w:p w14:paraId="47EFA3EB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建好</w:t>
      </w:r>
      <w:r>
        <w:rPr>
          <w:rFonts w:ascii="Times New Roman" w:eastAsia="方正仿宋_GBK" w:hAnsi="Times New Roman"/>
          <w:sz w:val="32"/>
          <w:szCs w:val="32"/>
        </w:rPr>
        <w:t>销售、送货配送、</w:t>
      </w:r>
      <w:r>
        <w:rPr>
          <w:rFonts w:ascii="Times New Roman" w:eastAsia="方正仿宋_GBK" w:hAnsi="Times New Roman" w:hint="eastAsia"/>
          <w:sz w:val="32"/>
          <w:szCs w:val="32"/>
        </w:rPr>
        <w:t>上门安装</w:t>
      </w:r>
      <w:r>
        <w:rPr>
          <w:rFonts w:ascii="Times New Roman" w:eastAsia="方正仿宋_GBK" w:hAnsi="Times New Roman"/>
          <w:sz w:val="32"/>
          <w:szCs w:val="32"/>
        </w:rPr>
        <w:t>等台账，提前针对性组织员工开展政策实施业务操作培训，确保员工可熟练操作。</w:t>
      </w:r>
    </w:p>
    <w:p w14:paraId="6DE80CB8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）按平台服务商和活动执行方要求做好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政策活动宣传。</w:t>
      </w:r>
    </w:p>
    <w:p w14:paraId="0940E060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五</w:t>
      </w:r>
      <w:r>
        <w:rPr>
          <w:rFonts w:ascii="Times New Roman" w:eastAsia="方正仿宋_GBK" w:hAnsi="Times New Roman"/>
          <w:sz w:val="32"/>
          <w:szCs w:val="32"/>
        </w:rPr>
        <w:t>）按照补贴有关要求，做好资金垫付等工作，确保补贴政策落地落实。</w:t>
      </w:r>
    </w:p>
    <w:p w14:paraId="7D498F6E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六</w:t>
      </w:r>
      <w:r>
        <w:rPr>
          <w:rFonts w:ascii="Times New Roman" w:eastAsia="方正仿宋_GBK" w:hAnsi="Times New Roman"/>
          <w:sz w:val="32"/>
          <w:szCs w:val="32"/>
        </w:rPr>
        <w:t>）配合政府部门、平台服务商、活动执行</w:t>
      </w:r>
      <w:r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第三方</w:t>
      </w:r>
      <w:r>
        <w:rPr>
          <w:rFonts w:ascii="Times New Roman" w:eastAsia="方正仿宋_GBK" w:hAnsi="Times New Roman"/>
          <w:sz w:val="32"/>
          <w:szCs w:val="32"/>
        </w:rPr>
        <w:t>审计</w:t>
      </w:r>
      <w:r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对活动进行跟踪审计，包括但不限于提供台账、</w:t>
      </w:r>
      <w:r>
        <w:rPr>
          <w:rFonts w:ascii="Times New Roman" w:eastAsia="方正仿宋_GBK" w:hAnsi="Times New Roman" w:hint="eastAsia"/>
          <w:sz w:val="32"/>
          <w:szCs w:val="32"/>
        </w:rPr>
        <w:t>进货单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商品信息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发</w:t>
      </w:r>
      <w:r>
        <w:rPr>
          <w:rFonts w:ascii="Times New Roman" w:eastAsia="方正仿宋_GBK" w:hAnsi="Times New Roman"/>
          <w:sz w:val="32"/>
          <w:szCs w:val="32"/>
        </w:rPr>
        <w:t>票、订单信息、配送信息、顾客信息等。</w:t>
      </w:r>
    </w:p>
    <w:p w14:paraId="6D0AA080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七</w:t>
      </w:r>
      <w:r>
        <w:rPr>
          <w:rFonts w:ascii="Times New Roman" w:eastAsia="方正仿宋_GBK" w:hAnsi="Times New Roman"/>
          <w:sz w:val="32"/>
          <w:szCs w:val="32"/>
        </w:rPr>
        <w:t>）坚持诚信经营，对零售商品、服务的品质负责，经营中不得采用包括但不限于先涨价后折扣等手段欺骗消</w:t>
      </w:r>
      <w:r>
        <w:rPr>
          <w:rFonts w:ascii="Times New Roman" w:eastAsia="方正仿宋_GBK" w:hAnsi="Times New Roman"/>
          <w:sz w:val="32"/>
          <w:szCs w:val="32"/>
        </w:rPr>
        <w:lastRenderedPageBreak/>
        <w:t>费者，杜绝在经营活动中出现骗补、套利等违法违规行为。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14:paraId="0F63BA92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六、注意事项</w:t>
      </w:r>
    </w:p>
    <w:p w14:paraId="75923F57" w14:textId="77777777" w:rsidR="00881696" w:rsidRDefault="0073732C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政策实施期间，</w:t>
      </w:r>
      <w:r>
        <w:rPr>
          <w:rFonts w:eastAsia="方正仿宋_GBK" w:hint="eastAsia"/>
          <w:sz w:val="32"/>
          <w:szCs w:val="32"/>
        </w:rPr>
        <w:t>各参与单位</w:t>
      </w:r>
      <w:r>
        <w:rPr>
          <w:rFonts w:eastAsia="方正仿宋_GBK"/>
          <w:sz w:val="32"/>
          <w:szCs w:val="32"/>
        </w:rPr>
        <w:t>严格规范经营，</w:t>
      </w:r>
      <w:r>
        <w:rPr>
          <w:rFonts w:eastAsia="方正仿宋_GBK" w:hint="eastAsia"/>
          <w:sz w:val="32"/>
          <w:szCs w:val="32"/>
        </w:rPr>
        <w:t>严禁出现</w:t>
      </w:r>
      <w:r>
        <w:rPr>
          <w:rFonts w:eastAsia="方正仿宋_GBK"/>
          <w:sz w:val="32"/>
          <w:szCs w:val="32"/>
        </w:rPr>
        <w:t>软件代领、内部作弊、内外勾结、刷单套现、骗取财政资金等违法行为，或者</w:t>
      </w:r>
      <w:r>
        <w:rPr>
          <w:rFonts w:eastAsia="方正仿宋_GBK" w:hint="eastAsia"/>
          <w:sz w:val="32"/>
          <w:szCs w:val="32"/>
        </w:rPr>
        <w:t>发生</w:t>
      </w:r>
      <w:r>
        <w:rPr>
          <w:rFonts w:eastAsia="方正仿宋_GBK"/>
          <w:sz w:val="32"/>
          <w:szCs w:val="32"/>
        </w:rPr>
        <w:t>假冒伪劣、虚标价格等违规经营行为，</w:t>
      </w:r>
      <w:r>
        <w:rPr>
          <w:rFonts w:eastAsia="方正仿宋_GBK" w:hint="eastAsia"/>
          <w:sz w:val="32"/>
          <w:szCs w:val="32"/>
        </w:rPr>
        <w:t>一经发现取消参与资格，</w:t>
      </w:r>
      <w:r>
        <w:rPr>
          <w:rFonts w:eastAsia="方正仿宋_GBK"/>
          <w:sz w:val="32"/>
          <w:szCs w:val="32"/>
        </w:rPr>
        <w:t>追回其所获取的财政补贴资金，</w:t>
      </w:r>
      <w:r>
        <w:rPr>
          <w:rFonts w:eastAsia="方正仿宋_GBK" w:hint="eastAsia"/>
          <w:sz w:val="32"/>
          <w:szCs w:val="32"/>
        </w:rPr>
        <w:t>并向全社会公告，</w:t>
      </w:r>
      <w:r>
        <w:rPr>
          <w:rFonts w:eastAsia="方正仿宋_GBK"/>
          <w:sz w:val="32"/>
          <w:szCs w:val="32"/>
        </w:rPr>
        <w:t>情节严重的移交市场监管</w:t>
      </w:r>
      <w:r>
        <w:rPr>
          <w:rFonts w:eastAsia="方正仿宋_GBK" w:hint="eastAsia"/>
          <w:sz w:val="32"/>
          <w:szCs w:val="32"/>
        </w:rPr>
        <w:t>或</w:t>
      </w:r>
      <w:r>
        <w:rPr>
          <w:rFonts w:eastAsia="方正仿宋_GBK"/>
          <w:sz w:val="32"/>
          <w:szCs w:val="32"/>
        </w:rPr>
        <w:t>公安</w:t>
      </w:r>
      <w:r>
        <w:rPr>
          <w:rFonts w:eastAsia="方正仿宋_GBK" w:hint="eastAsia"/>
          <w:sz w:val="32"/>
          <w:szCs w:val="32"/>
        </w:rPr>
        <w:t>部门</w:t>
      </w:r>
      <w:r>
        <w:rPr>
          <w:rFonts w:eastAsia="方正仿宋_GBK"/>
          <w:sz w:val="32"/>
          <w:szCs w:val="32"/>
        </w:rPr>
        <w:t>依法追究相应责任。</w:t>
      </w:r>
    </w:p>
    <w:p w14:paraId="7C810796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</w:t>
      </w:r>
      <w:r>
        <w:rPr>
          <w:rFonts w:ascii="Times New Roman" w:eastAsia="方正仿宋_GBK" w:hAnsi="Times New Roman" w:hint="eastAsia"/>
          <w:sz w:val="32"/>
          <w:szCs w:val="32"/>
        </w:rPr>
        <w:t>公告</w:t>
      </w:r>
    </w:p>
    <w:p w14:paraId="489ADC45" w14:textId="77777777" w:rsidR="00881696" w:rsidRDefault="0088169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5D94865" w14:textId="77777777" w:rsidR="00881696" w:rsidRDefault="0073732C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家居以旧换新政策</w:t>
      </w:r>
      <w:r>
        <w:rPr>
          <w:rFonts w:ascii="Times New Roman" w:eastAsia="方正仿宋_GBK" w:hAnsi="Times New Roman" w:hint="eastAsia"/>
          <w:sz w:val="32"/>
          <w:szCs w:val="32"/>
        </w:rPr>
        <w:t>参与单位</w:t>
      </w:r>
    </w:p>
    <w:p w14:paraId="4DAACAFF" w14:textId="77777777" w:rsidR="00881696" w:rsidRDefault="0073732C" w:rsidP="00F85AC1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申请表</w:t>
      </w:r>
    </w:p>
    <w:p w14:paraId="593D3ED5" w14:textId="77777777" w:rsidR="00881696" w:rsidRDefault="0073732C">
      <w:pPr>
        <w:snapToGrid w:val="0"/>
        <w:spacing w:line="60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重庆市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22"/>
        </w:rPr>
        <w:t>家居以旧换新</w:t>
      </w:r>
      <w:r>
        <w:rPr>
          <w:rFonts w:ascii="Times New Roman" w:eastAsia="方正仿宋_GBK" w:hAnsi="Times New Roman"/>
          <w:sz w:val="32"/>
          <w:szCs w:val="32"/>
        </w:rPr>
        <w:t>政策</w:t>
      </w:r>
      <w:r>
        <w:rPr>
          <w:rFonts w:ascii="Times New Roman" w:eastAsia="方正仿宋_GBK" w:hAnsi="Times New Roman" w:hint="eastAsia"/>
          <w:sz w:val="32"/>
          <w:szCs w:val="22"/>
        </w:rPr>
        <w:t>参与单位</w:t>
      </w:r>
    </w:p>
    <w:p w14:paraId="0046B793" w14:textId="77777777" w:rsidR="00F85AC1" w:rsidRDefault="0073732C" w:rsidP="00F85AC1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承诺书</w:t>
      </w:r>
    </w:p>
    <w:p w14:paraId="74E3E28C" w14:textId="77777777" w:rsidR="00CC5FC7" w:rsidRDefault="0073732C" w:rsidP="00CC5FC7">
      <w:pPr>
        <w:snapToGrid w:val="0"/>
        <w:spacing w:line="600" w:lineRule="exact"/>
        <w:ind w:firstLineChars="500" w:firstLine="1600"/>
        <w:rPr>
          <w:rFonts w:ascii="Times New Roman" w:eastAsia="方正仿宋_GBK" w:hAnsi="Times New Roman" w:hint="eastAsia"/>
          <w:sz w:val="32"/>
          <w:szCs w:val="32"/>
        </w:rPr>
      </w:pPr>
      <w:r w:rsidRPr="00F85AC1">
        <w:rPr>
          <w:rFonts w:ascii="Times New Roman" w:eastAsia="方正仿宋_GBK" w:hAnsi="Times New Roman"/>
          <w:sz w:val="32"/>
          <w:szCs w:val="32"/>
        </w:rPr>
        <w:t>3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．</w:t>
      </w:r>
      <w:r w:rsidRPr="00F85AC1">
        <w:rPr>
          <w:rFonts w:ascii="Times New Roman" w:eastAsia="方正仿宋_GBK" w:hAnsi="Times New Roman"/>
          <w:sz w:val="32"/>
          <w:szCs w:val="32"/>
        </w:rPr>
        <w:t>重庆市</w:t>
      </w:r>
      <w:r w:rsidRPr="00F85AC1">
        <w:rPr>
          <w:rFonts w:ascii="Times New Roman" w:eastAsia="方正仿宋_GBK" w:hAnsi="Times New Roman"/>
          <w:sz w:val="32"/>
          <w:szCs w:val="32"/>
        </w:rPr>
        <w:t>2024</w:t>
      </w:r>
      <w:r w:rsidRPr="00F85AC1">
        <w:rPr>
          <w:rFonts w:ascii="Times New Roman" w:eastAsia="方正仿宋_GBK" w:hAnsi="Times New Roman"/>
          <w:sz w:val="32"/>
          <w:szCs w:val="32"/>
        </w:rPr>
        <w:t>年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家居以旧换新</w:t>
      </w:r>
      <w:r w:rsidRPr="00F85AC1">
        <w:rPr>
          <w:rFonts w:ascii="Times New Roman" w:eastAsia="方正仿宋_GBK" w:hAnsi="Times New Roman"/>
          <w:sz w:val="32"/>
          <w:szCs w:val="32"/>
        </w:rPr>
        <w:t>政策</w:t>
      </w:r>
      <w:r w:rsidRPr="00F85AC1">
        <w:rPr>
          <w:rFonts w:ascii="Times New Roman" w:eastAsia="方正仿宋_GBK" w:hAnsi="Times New Roman" w:hint="eastAsia"/>
          <w:sz w:val="32"/>
          <w:szCs w:val="32"/>
        </w:rPr>
        <w:t>家居参与</w:t>
      </w:r>
    </w:p>
    <w:p w14:paraId="1F939A84" w14:textId="657715CF" w:rsidR="00CC5FC7" w:rsidRDefault="0073732C" w:rsidP="00CC5FC7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 w:hint="eastAsia"/>
          <w:sz w:val="32"/>
          <w:szCs w:val="32"/>
        </w:rPr>
      </w:pPr>
      <w:r w:rsidRPr="00F85AC1">
        <w:rPr>
          <w:rFonts w:ascii="Times New Roman" w:eastAsia="方正仿宋_GBK" w:hAnsi="Times New Roman" w:hint="eastAsia"/>
          <w:sz w:val="32"/>
          <w:szCs w:val="32"/>
        </w:rPr>
        <w:t>单位</w:t>
      </w:r>
      <w:r w:rsidRPr="00F85AC1">
        <w:rPr>
          <w:rFonts w:ascii="Times New Roman" w:eastAsia="方正仿宋_GBK" w:hAnsi="Times New Roman"/>
          <w:sz w:val="32"/>
          <w:szCs w:val="32"/>
        </w:rPr>
        <w:t>实施门店目录表</w:t>
      </w:r>
    </w:p>
    <w:p w14:paraId="4093E937" w14:textId="77777777" w:rsidR="00CC5FC7" w:rsidRDefault="00CC5FC7" w:rsidP="00CC5FC7">
      <w:pPr>
        <w:snapToGrid w:val="0"/>
        <w:spacing w:line="600" w:lineRule="exact"/>
        <w:ind w:firstLineChars="500" w:firstLine="1600"/>
        <w:rPr>
          <w:rFonts w:ascii="仿宋" w:eastAsia="仿宋" w:hAnsi="仿宋" w:cs="仿宋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4.</w:t>
      </w:r>
      <w:r w:rsidRPr="00CC5FC7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重庆市2024年家居以旧换新政策家居参与</w:t>
      </w:r>
    </w:p>
    <w:p w14:paraId="3E442811" w14:textId="0566B0D6" w:rsidR="00CC5FC7" w:rsidRDefault="00CC5FC7" w:rsidP="00CC5FC7">
      <w:pPr>
        <w:snapToGrid w:val="0"/>
        <w:spacing w:line="600" w:lineRule="exact"/>
        <w:ind w:firstLineChars="664" w:firstLine="21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店银行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信息核对表</w:t>
      </w:r>
    </w:p>
    <w:p w14:paraId="000FC627" w14:textId="6A5940D3" w:rsidR="00CC5FC7" w:rsidRPr="00CC5FC7" w:rsidRDefault="00CC5FC7" w:rsidP="00CC5FC7">
      <w:pPr>
        <w:snapToGrid w:val="0"/>
        <w:spacing w:line="600" w:lineRule="exact"/>
        <w:ind w:firstLineChars="664" w:firstLine="2125"/>
        <w:rPr>
          <w:rFonts w:ascii="Times New Roman" w:eastAsia="方正仿宋_GBK" w:hAnsi="Times New Roman"/>
          <w:sz w:val="32"/>
          <w:szCs w:val="32"/>
        </w:rPr>
      </w:pPr>
    </w:p>
    <w:p w14:paraId="032754D9" w14:textId="77777777" w:rsidR="00881696" w:rsidRDefault="00881696">
      <w:pPr>
        <w:pStyle w:val="Style1"/>
        <w:snapToGrid w:val="0"/>
        <w:spacing w:line="600" w:lineRule="exact"/>
        <w:ind w:leftChars="143" w:left="300" w:firstLine="640"/>
        <w:rPr>
          <w:rFonts w:ascii="Times New Roman" w:eastAsia="方正仿宋_GBK" w:hAnsi="Times New Roman"/>
        </w:rPr>
      </w:pPr>
    </w:p>
    <w:p w14:paraId="403AB7C3" w14:textId="77777777" w:rsidR="00881696" w:rsidRDefault="0073732C">
      <w:pPr>
        <w:pStyle w:val="Style1"/>
        <w:snapToGrid w:val="0"/>
        <w:spacing w:line="600" w:lineRule="exact"/>
        <w:ind w:leftChars="143" w:left="300" w:firstLine="640"/>
        <w:rPr>
          <w:rFonts w:ascii="Times New Roman" w:eastAsia="方正仿宋_GBK" w:hAnsi="Times New Roman"/>
          <w:color w:val="FF0000"/>
        </w:rPr>
      </w:pPr>
      <w:r>
        <w:rPr>
          <w:rFonts w:ascii="Times New Roman" w:eastAsia="方正仿宋_GBK" w:hAnsi="Times New Roman" w:hint="eastAsia"/>
          <w:color w:val="FF0000"/>
        </w:rPr>
        <w:t>此文件为预通知，最终申报以市</w:t>
      </w:r>
      <w:proofErr w:type="gramStart"/>
      <w:r>
        <w:rPr>
          <w:rFonts w:ascii="Times New Roman" w:eastAsia="方正仿宋_GBK" w:hAnsi="Times New Roman" w:hint="eastAsia"/>
          <w:color w:val="FF0000"/>
        </w:rPr>
        <w:t>商务委</w:t>
      </w:r>
      <w:proofErr w:type="gramEnd"/>
      <w:r>
        <w:rPr>
          <w:rFonts w:ascii="Times New Roman" w:eastAsia="方正仿宋_GBK" w:hAnsi="Times New Roman" w:hint="eastAsia"/>
          <w:color w:val="FF0000"/>
        </w:rPr>
        <w:t>正式文件为准。</w:t>
      </w:r>
    </w:p>
    <w:sectPr w:rsidR="00881696" w:rsidSect="00F8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DB096" w14:textId="77777777" w:rsidR="00DB3877" w:rsidRDefault="00DB3877" w:rsidP="00F85AC1">
      <w:r>
        <w:separator/>
      </w:r>
    </w:p>
  </w:endnote>
  <w:endnote w:type="continuationSeparator" w:id="0">
    <w:p w14:paraId="6CD59C8F" w14:textId="77777777" w:rsidR="00DB3877" w:rsidRDefault="00DB3877" w:rsidP="00F8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fontKey="{76DE1307-0805-400C-8508-C26E331D97A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00AA884-3A23-4518-A3F3-2452A5C1E68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31726AE-F7B4-4DFE-9F7F-417F881FCA1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9E71127-3672-4B0A-9E78-05C07912FB88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5" w:subsetted="1" w:fontKey="{324752BA-7988-4A43-91F9-058B44A05D8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EA97B8DB-C71F-4E5D-B612-8B7079FCF8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4A0A960F-4137-4DCE-9900-8346AAE8A6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40B8D" w14:textId="77777777" w:rsidR="00DB3877" w:rsidRDefault="00DB3877" w:rsidP="00F85AC1">
      <w:r>
        <w:separator/>
      </w:r>
    </w:p>
  </w:footnote>
  <w:footnote w:type="continuationSeparator" w:id="0">
    <w:p w14:paraId="77E046D3" w14:textId="77777777" w:rsidR="00DB3877" w:rsidRDefault="00DB3877" w:rsidP="00F8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096F"/>
    <w:multiLevelType w:val="singleLevel"/>
    <w:tmpl w:val="28A1096F"/>
    <w:lvl w:ilvl="0">
      <w:start w:val="2"/>
      <w:numFmt w:val="decimal"/>
      <w:suff w:val="nothing"/>
      <w:lvlText w:val="%1．"/>
      <w:lvlJc w:val="left"/>
    </w:lvl>
  </w:abstractNum>
  <w:abstractNum w:abstractNumId="1">
    <w:nsid w:val="7AF1A075"/>
    <w:multiLevelType w:val="singleLevel"/>
    <w:tmpl w:val="7AF1A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WJjZGEyZGIxODk0OWE3Yjk3ZDJhYTAwNmI5MjMifQ=="/>
  </w:docVars>
  <w:rsids>
    <w:rsidRoot w:val="7D517C11"/>
    <w:rsid w:val="7D517C11"/>
    <w:rsid w:val="BFFD54D4"/>
    <w:rsid w:val="FFF56068"/>
    <w:rsid w:val="005F769B"/>
    <w:rsid w:val="00622402"/>
    <w:rsid w:val="0073732C"/>
    <w:rsid w:val="00881696"/>
    <w:rsid w:val="00B24818"/>
    <w:rsid w:val="00B258E2"/>
    <w:rsid w:val="00CC5FC7"/>
    <w:rsid w:val="00DB3877"/>
    <w:rsid w:val="00F85AC1"/>
    <w:rsid w:val="06393A45"/>
    <w:rsid w:val="0C7E7996"/>
    <w:rsid w:val="0D1F47A5"/>
    <w:rsid w:val="1CF04173"/>
    <w:rsid w:val="383B5237"/>
    <w:rsid w:val="3DB36A76"/>
    <w:rsid w:val="41B20364"/>
    <w:rsid w:val="42D92188"/>
    <w:rsid w:val="4E8F0F3D"/>
    <w:rsid w:val="679318CD"/>
    <w:rsid w:val="68632EF9"/>
    <w:rsid w:val="75D21EA5"/>
    <w:rsid w:val="7D517C11"/>
    <w:rsid w:val="7D7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1D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Char">
    <w:name w:val="页眉 Char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Char">
    <w:name w:val="页眉 Char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234A-70C2-42C0-809E-CF40DD7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李赢</dc:creator>
  <cp:lastModifiedBy>l'c</cp:lastModifiedBy>
  <cp:revision>4</cp:revision>
  <cp:lastPrinted>2024-11-05T09:32:00Z</cp:lastPrinted>
  <dcterms:created xsi:type="dcterms:W3CDTF">2024-11-13T02:23:00Z</dcterms:created>
  <dcterms:modified xsi:type="dcterms:W3CDTF">2025-01-10T06:37:00Z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36CAA510BA4943DF96C83F0DEB6392B7_13</vt:lpwstr>
  </property>
</Properties>
</file>