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仿宋"/>
          <w:szCs w:val="32"/>
        </w:rPr>
      </w:pPr>
    </w:p>
    <w:p>
      <w:pPr>
        <w:snapToGrid w:val="0"/>
        <w:spacing w:line="578" w:lineRule="exact"/>
        <w:jc w:val="center"/>
        <w:rPr>
          <w:rFonts w:hint="eastAsia" w:ascii="方正仿宋_GBK" w:hAnsi="宋体"/>
          <w:szCs w:val="32"/>
        </w:rPr>
      </w:pPr>
      <w:r>
        <w:rPr>
          <w:rFonts w:hint="eastAsia" w:ascii="方正仿宋_GBK" w:hAnsi="仿宋"/>
          <w:szCs w:val="32"/>
        </w:rPr>
        <w:t>板桥府发〔</w:t>
      </w:r>
      <w:r>
        <w:rPr>
          <w:rFonts w:hint="default" w:ascii="Times New Roman" w:hAnsi="Times New Roman" w:cs="Times New Roman"/>
          <w:szCs w:val="32"/>
        </w:rPr>
        <w:t>202</w:t>
      </w:r>
      <w:r>
        <w:rPr>
          <w:rFonts w:hint="eastAsia" w:cs="Times New Roman"/>
          <w:szCs w:val="32"/>
          <w:lang w:val="en-US" w:eastAsia="zh-CN"/>
        </w:rPr>
        <w:t>2</w:t>
      </w:r>
      <w:r>
        <w:rPr>
          <w:rFonts w:hint="eastAsia" w:ascii="方正仿宋_GBK" w:hAnsi="仿宋"/>
          <w:szCs w:val="32"/>
        </w:rPr>
        <w:t>〕</w:t>
      </w:r>
      <w:r>
        <w:rPr>
          <w:rFonts w:hint="eastAsia" w:cs="Times New Roman"/>
          <w:szCs w:val="32"/>
          <w:lang w:val="en-US" w:eastAsia="zh-CN"/>
        </w:rPr>
        <w:t>11</w:t>
      </w:r>
      <w:r>
        <w:rPr>
          <w:rFonts w:hint="eastAsia" w:ascii="方正仿宋_GBK" w:hAnsi="仿宋"/>
          <w:szCs w:val="32"/>
        </w:rPr>
        <w:t>号</w:t>
      </w:r>
    </w:p>
    <w:p>
      <w:pPr>
        <w:snapToGrid w:val="0"/>
        <w:spacing w:line="578" w:lineRule="exact"/>
        <w:jc w:val="center"/>
        <w:rPr>
          <w:rFonts w:hint="eastAsia" w:ascii="方正仿宋_GBK" w:hAnsi="黑体"/>
          <w:szCs w:val="32"/>
        </w:rPr>
      </w:pPr>
    </w:p>
    <w:p>
      <w:pPr>
        <w:snapToGrid w:val="0"/>
        <w:spacing w:line="578"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重庆市永川区板桥镇人民政府</w:t>
      </w:r>
    </w:p>
    <w:p>
      <w:pPr>
        <w:snapToGrid w:val="0"/>
        <w:spacing w:line="578"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关于印发《板桥镇202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年安全生产与自然灾害防治工作要点》的通知</w:t>
      </w:r>
    </w:p>
    <w:p>
      <w:pPr>
        <w:pStyle w:val="2"/>
        <w:rPr>
          <w:rFonts w:hint="eastAsia"/>
        </w:rPr>
      </w:pPr>
    </w:p>
    <w:p>
      <w:pPr>
        <w:spacing w:line="594" w:lineRule="exact"/>
        <w:rPr>
          <w:rFonts w:hint="eastAsia" w:ascii="方正仿宋_GBK" w:hAnsi="Times New Roman"/>
          <w:kern w:val="0"/>
          <w:szCs w:val="32"/>
        </w:rPr>
      </w:pPr>
      <w:r>
        <w:rPr>
          <w:rFonts w:hint="eastAsia" w:ascii="方正仿宋_GBK" w:hAnsi="Times New Roman"/>
          <w:kern w:val="0"/>
          <w:szCs w:val="32"/>
        </w:rPr>
        <w:t>各村</w:t>
      </w:r>
      <w:r>
        <w:rPr>
          <w:rFonts w:hint="eastAsia" w:ascii="方正仿宋_GBK" w:hAnsi="Times New Roman"/>
          <w:kern w:val="0"/>
          <w:szCs w:val="32"/>
          <w:lang w:eastAsia="zh-CN"/>
        </w:rPr>
        <w:t>（社区）</w:t>
      </w:r>
      <w:r>
        <w:rPr>
          <w:rFonts w:hint="eastAsia" w:ascii="方正仿宋_GBK" w:hAnsi="Times New Roman"/>
          <w:kern w:val="0"/>
          <w:szCs w:val="32"/>
        </w:rPr>
        <w:t>、机关部门、企事业单位：</w:t>
      </w:r>
    </w:p>
    <w:p>
      <w:pPr>
        <w:spacing w:line="578" w:lineRule="exact"/>
        <w:ind w:firstLine="570"/>
        <w:rPr>
          <w:rFonts w:hint="eastAsia" w:ascii="方正仿宋_GBK" w:hAnsi="仿宋"/>
          <w:szCs w:val="32"/>
        </w:rPr>
      </w:pPr>
      <w:r>
        <w:rPr>
          <w:rFonts w:hint="eastAsia" w:ascii="方正仿宋_GBK" w:hAnsi="仿宋"/>
          <w:szCs w:val="32"/>
        </w:rPr>
        <w:t>现将《板桥镇</w:t>
      </w:r>
      <w:r>
        <w:rPr>
          <w:rFonts w:hint="eastAsia" w:ascii="Times New Roman" w:hAnsi="Times New Roman" w:cs="Times New Roman"/>
          <w:szCs w:val="32"/>
        </w:rPr>
        <w:t>202</w:t>
      </w:r>
      <w:r>
        <w:rPr>
          <w:rFonts w:hint="eastAsia" w:cs="Times New Roman"/>
          <w:szCs w:val="32"/>
          <w:lang w:val="en-US" w:eastAsia="zh-CN"/>
        </w:rPr>
        <w:t>2</w:t>
      </w:r>
      <w:r>
        <w:rPr>
          <w:rFonts w:hint="eastAsia" w:ascii="方正仿宋_GBK" w:hAnsi="仿宋"/>
          <w:szCs w:val="32"/>
        </w:rPr>
        <w:t>年安全生产与自然灾害防治工作要点</w:t>
      </w:r>
      <w:r>
        <w:rPr>
          <w:rFonts w:hint="eastAsia" w:ascii="方正仿宋_GBK" w:hAnsi="仿宋"/>
          <w:szCs w:val="32"/>
          <w:lang w:eastAsia="zh-CN"/>
        </w:rPr>
        <w:t>的通知》</w:t>
      </w:r>
      <w:r>
        <w:rPr>
          <w:rFonts w:hint="eastAsia" w:ascii="方正仿宋_GBK" w:hAnsi="仿宋"/>
          <w:szCs w:val="32"/>
        </w:rPr>
        <w:t>印发给你们，请结合</w:t>
      </w:r>
      <w:r>
        <w:rPr>
          <w:rFonts w:hint="eastAsia" w:ascii="方正仿宋_GBK" w:hAnsi="仿宋"/>
          <w:szCs w:val="32"/>
          <w:lang w:eastAsia="zh-CN"/>
        </w:rPr>
        <w:t>各自辖区、行业的</w:t>
      </w:r>
      <w:r>
        <w:rPr>
          <w:rFonts w:hint="eastAsia" w:ascii="方正仿宋_GBK" w:hAnsi="仿宋"/>
          <w:szCs w:val="32"/>
        </w:rPr>
        <w:t>安全</w:t>
      </w:r>
      <w:r>
        <w:rPr>
          <w:rFonts w:hint="eastAsia" w:ascii="方正仿宋_GBK" w:hAnsi="仿宋"/>
          <w:szCs w:val="32"/>
          <w:lang w:eastAsia="zh-CN"/>
        </w:rPr>
        <w:t>生产与自然灾害防治</w:t>
      </w:r>
      <w:r>
        <w:rPr>
          <w:rFonts w:hint="eastAsia" w:ascii="方正仿宋_GBK" w:hAnsi="仿宋"/>
          <w:szCs w:val="32"/>
        </w:rPr>
        <w:t>工作实际，认真贯彻实施。</w:t>
      </w:r>
    </w:p>
    <w:p>
      <w:pPr>
        <w:spacing w:line="578" w:lineRule="exact"/>
        <w:ind w:firstLine="570"/>
        <w:rPr>
          <w:rFonts w:hint="eastAsia" w:ascii="方正仿宋_GBK" w:hAnsi="仿宋"/>
          <w:szCs w:val="32"/>
        </w:rPr>
      </w:pPr>
    </w:p>
    <w:p>
      <w:pPr>
        <w:spacing w:line="578" w:lineRule="exact"/>
        <w:ind w:firstLine="570"/>
        <w:rPr>
          <w:rFonts w:hint="eastAsia" w:ascii="方正仿宋_GBK" w:hAnsi="仿宋"/>
          <w:szCs w:val="32"/>
        </w:rPr>
      </w:pPr>
    </w:p>
    <w:p>
      <w:pPr>
        <w:spacing w:line="578" w:lineRule="exact"/>
        <w:ind w:right="280" w:firstLine="570"/>
        <w:jc w:val="right"/>
        <w:rPr>
          <w:rFonts w:hint="eastAsia" w:ascii="方正仿宋_GBK" w:hAnsi="仿宋"/>
          <w:szCs w:val="32"/>
        </w:rPr>
      </w:pPr>
      <w:r>
        <w:rPr>
          <w:rFonts w:hint="eastAsia" w:ascii="方正仿宋_GBK" w:hAnsi="仿宋"/>
          <w:szCs w:val="32"/>
        </w:rPr>
        <w:t>重庆市永川区板桥镇人民政府</w:t>
      </w:r>
    </w:p>
    <w:p>
      <w:pPr>
        <w:jc w:val="center"/>
        <w:rPr>
          <w:rFonts w:hint="eastAsia" w:ascii="方正仿宋_GBK" w:hAnsi="仿宋"/>
          <w:szCs w:val="32"/>
        </w:rPr>
      </w:pPr>
      <w:r>
        <w:rPr>
          <w:rFonts w:hint="eastAsia" w:cs="Times New Roman"/>
          <w:szCs w:val="32"/>
          <w:lang w:val="en-US" w:eastAsia="zh-CN"/>
        </w:rPr>
        <w:t xml:space="preserve">                        </w:t>
      </w:r>
      <w:r>
        <w:rPr>
          <w:rFonts w:hint="eastAsia" w:ascii="Times New Roman" w:hAnsi="Times New Roman" w:cs="Times New Roman"/>
          <w:szCs w:val="32"/>
        </w:rPr>
        <w:t>202</w:t>
      </w:r>
      <w:r>
        <w:rPr>
          <w:rFonts w:hint="eastAsia" w:cs="Times New Roman"/>
          <w:szCs w:val="32"/>
          <w:lang w:val="en-US" w:eastAsia="zh-CN"/>
        </w:rPr>
        <w:t>2</w:t>
      </w:r>
      <w:r>
        <w:rPr>
          <w:rFonts w:hint="eastAsia" w:ascii="方正仿宋_GBK" w:hAnsi="仿宋"/>
          <w:szCs w:val="32"/>
        </w:rPr>
        <w:t>年</w:t>
      </w:r>
      <w:r>
        <w:rPr>
          <w:rFonts w:hint="eastAsia" w:cs="Times New Roman"/>
          <w:szCs w:val="32"/>
          <w:lang w:val="en-US" w:eastAsia="zh-CN"/>
        </w:rPr>
        <w:t>3</w:t>
      </w:r>
      <w:r>
        <w:rPr>
          <w:rFonts w:hint="eastAsia" w:ascii="方正仿宋_GBK" w:hAnsi="仿宋"/>
          <w:szCs w:val="32"/>
        </w:rPr>
        <w:t>月</w:t>
      </w:r>
      <w:r>
        <w:rPr>
          <w:rFonts w:hint="eastAsia" w:cs="Times New Roman"/>
          <w:szCs w:val="32"/>
          <w:lang w:val="en-US" w:eastAsia="zh-CN"/>
        </w:rPr>
        <w:t>16</w:t>
      </w:r>
      <w:r>
        <w:rPr>
          <w:rFonts w:hint="eastAsia" w:ascii="方正仿宋_GBK" w:hAnsi="仿宋"/>
          <w:szCs w:val="32"/>
        </w:rPr>
        <w:t xml:space="preserve">日   </w:t>
      </w:r>
    </w:p>
    <w:p>
      <w:pPr>
        <w:spacing w:line="540" w:lineRule="exact"/>
        <w:jc w:val="center"/>
        <w:rPr>
          <w:rFonts w:hAnsi="方正小标宋_GBK" w:eastAsia="方正小标宋_GBK"/>
          <w:sz w:val="44"/>
          <w:szCs w:val="44"/>
        </w:rPr>
      </w:pPr>
      <w:r>
        <w:rPr>
          <w:rFonts w:hint="eastAsia" w:hAnsi="方正小标宋_GBK" w:eastAsia="方正小标宋_GBK"/>
          <w:sz w:val="44"/>
          <w:szCs w:val="44"/>
          <w:lang w:eastAsia="zh-CN"/>
        </w:rPr>
        <w:t>板桥镇</w:t>
      </w:r>
      <w:r>
        <w:rPr>
          <w:rFonts w:hint="eastAsia" w:hAnsi="方正小标宋_GBK" w:eastAsia="方正小标宋_GBK"/>
          <w:sz w:val="44"/>
          <w:szCs w:val="44"/>
        </w:rPr>
        <w:t>2022年安全生产与自然灾害防治</w:t>
      </w:r>
    </w:p>
    <w:p>
      <w:pPr>
        <w:spacing w:line="594" w:lineRule="exact"/>
        <w:jc w:val="center"/>
        <w:rPr>
          <w:rFonts w:hint="eastAsia" w:hAnsi="方正小标宋_GBK" w:eastAsia="方正小标宋_GBK"/>
          <w:sz w:val="44"/>
          <w:szCs w:val="44"/>
        </w:rPr>
      </w:pPr>
      <w:r>
        <w:rPr>
          <w:rFonts w:hint="eastAsia" w:hAnsi="方正小标宋_GBK" w:eastAsia="方正小标宋_GBK"/>
          <w:sz w:val="44"/>
          <w:szCs w:val="44"/>
        </w:rPr>
        <w:t>工作要点</w:t>
      </w:r>
    </w:p>
    <w:p>
      <w:pPr>
        <w:pStyle w:val="2"/>
        <w:rPr>
          <w:lang w:eastAsia="zh-CN"/>
        </w:rPr>
      </w:pPr>
    </w:p>
    <w:p>
      <w:pPr>
        <w:pStyle w:val="7"/>
        <w:spacing w:line="594" w:lineRule="exact"/>
        <w:ind w:firstLine="640" w:firstLineChars="200"/>
        <w:rPr>
          <w:rFonts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为加强全</w:t>
      </w:r>
      <w:r>
        <w:rPr>
          <w:rFonts w:hint="eastAsia" w:ascii="方正仿宋_GBK" w:hAnsi="方正仿宋_GBK" w:eastAsia="方正仿宋_GBK" w:cs="方正仿宋_GBK"/>
          <w:kern w:val="0"/>
          <w:sz w:val="32"/>
          <w:szCs w:val="32"/>
          <w:lang w:eastAsia="zh-CN"/>
        </w:rPr>
        <w:t>镇</w:t>
      </w:r>
      <w:r>
        <w:rPr>
          <w:rFonts w:hint="eastAsia" w:ascii="方正仿宋_GBK" w:hAnsi="方正仿宋_GBK" w:eastAsia="方正仿宋_GBK" w:cs="方正仿宋_GBK"/>
          <w:kern w:val="0"/>
          <w:sz w:val="32"/>
          <w:szCs w:val="32"/>
        </w:rPr>
        <w:t>安全生产与自然灾害防治工作，切实保障人民群众生命财产安全，</w:t>
      </w:r>
      <w:r>
        <w:rPr>
          <w:rFonts w:hint="eastAsia" w:ascii="Times New Roman" w:hAnsi="Times New Roman" w:eastAsia="方正仿宋_GBK"/>
          <w:sz w:val="32"/>
          <w:szCs w:val="32"/>
        </w:rPr>
        <w:t>根据</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rPr>
        <w:t>年全市安全生产与自然灾害防治工作要点》《永川区2022年安全生产与自然灾害防治工作要点》</w:t>
      </w:r>
      <w:r>
        <w:rPr>
          <w:rFonts w:hint="eastAsia" w:ascii="Times New Roman" w:hAnsi="Times New Roman" w:eastAsia="方正仿宋_GBK" w:cs="Times New Roman"/>
          <w:sz w:val="32"/>
          <w:szCs w:val="32"/>
          <w:lang w:eastAsia="zh-CN"/>
        </w:rPr>
        <w:t>文件要求</w:t>
      </w:r>
      <w:r>
        <w:rPr>
          <w:rFonts w:hint="eastAsia" w:ascii="方正仿宋_GBK" w:hAnsi="方正仿宋_GBK" w:eastAsia="方正仿宋_GBK" w:cs="方正仿宋_GBK"/>
          <w:sz w:val="32"/>
          <w:szCs w:val="32"/>
        </w:rPr>
        <w:t>，结合我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实际，</w:t>
      </w:r>
      <w:r>
        <w:rPr>
          <w:rFonts w:ascii="Times New Roman" w:hAnsi="Times New Roman" w:eastAsia="方正仿宋_GBK"/>
          <w:sz w:val="32"/>
          <w:szCs w:val="32"/>
        </w:rPr>
        <w:t>特制定</w:t>
      </w:r>
      <w:r>
        <w:rPr>
          <w:rFonts w:hint="eastAsia" w:ascii="Times New Roman" w:hAnsi="Times New Roman" w:eastAsia="方正仿宋_GBK"/>
          <w:sz w:val="32"/>
          <w:szCs w:val="32"/>
          <w:lang w:eastAsia="zh-CN"/>
        </w:rPr>
        <w:t>板桥镇</w:t>
      </w:r>
      <w:r>
        <w:rPr>
          <w:rFonts w:ascii="Times New Roman" w:hAnsi="Times New Roman" w:eastAsia="方正仿宋_GBK"/>
          <w:sz w:val="32"/>
          <w:szCs w:val="32"/>
        </w:rPr>
        <w:t>202</w:t>
      </w:r>
      <w:r>
        <w:rPr>
          <w:rFonts w:hint="eastAsia" w:ascii="Times New Roman" w:hAnsi="Times New Roman" w:eastAsia="方正仿宋_GBK"/>
          <w:sz w:val="32"/>
          <w:szCs w:val="32"/>
          <w:lang w:eastAsia="zh-CN"/>
        </w:rPr>
        <w:t>2</w:t>
      </w:r>
      <w:r>
        <w:rPr>
          <w:rFonts w:ascii="Times New Roman" w:hAnsi="Times New Roman" w:eastAsia="方正仿宋_GBK"/>
          <w:sz w:val="32"/>
          <w:szCs w:val="32"/>
        </w:rPr>
        <w:t>年安全生产与自然灾害防治工作要点。</w:t>
      </w:r>
    </w:p>
    <w:p>
      <w:pPr>
        <w:pStyle w:val="7"/>
        <w:spacing w:line="594" w:lineRule="exact"/>
        <w:ind w:firstLine="640" w:firstLineChars="200"/>
        <w:rPr>
          <w:rFonts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一、指导思想和总体目标</w:t>
      </w:r>
    </w:p>
    <w:p>
      <w:pPr>
        <w:pStyle w:val="7"/>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以习近平新时代中国特色社会主义思想为指导，全面贯彻落实党的十九大和十九届历次全会精神，坚持人民至上、生命至上。牢固树立安全发展理念，统筹发展和安全，进一步解决“两个不到位、两个不扎实”问题。</w:t>
      </w:r>
      <w:r>
        <w:rPr>
          <w:rFonts w:hint="eastAsia" w:ascii="方正仿宋_GBK" w:hAnsi="方正仿宋_GBK" w:eastAsia="方正仿宋_GBK" w:cs="方正仿宋_GBK"/>
          <w:kern w:val="0"/>
          <w:sz w:val="32"/>
          <w:szCs w:val="32"/>
          <w:lang w:val="en-US" w:eastAsia="zh-CN"/>
        </w:rPr>
        <w:t>以“控一般事故、防一般灾害”为目标，</w:t>
      </w:r>
      <w:r>
        <w:rPr>
          <w:rFonts w:hint="eastAsia" w:ascii="方正仿宋_GBK" w:hAnsi="方正仿宋_GBK" w:eastAsia="方正仿宋_GBK" w:cs="方正仿宋_GBK"/>
          <w:kern w:val="0"/>
          <w:sz w:val="32"/>
          <w:szCs w:val="32"/>
          <w:lang w:eastAsia="zh-CN"/>
        </w:rPr>
        <w:t>以大排查大整治大执法为主线，以持续深化落实“十条措施” “</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lang w:eastAsia="zh-CN"/>
        </w:rPr>
        <w:t>个专项监管行动”和“</w:t>
      </w:r>
      <w:r>
        <w:rPr>
          <w:rFonts w:ascii="仿宋" w:hAnsi="仿宋" w:eastAsia="仿宋" w:cs="仿宋"/>
          <w:spacing w:val="11"/>
          <w:sz w:val="32"/>
          <w:szCs w:val="32"/>
        </w:rPr>
        <w:t>企业一线岗位员</w:t>
      </w:r>
      <w:r>
        <w:rPr>
          <w:rFonts w:ascii="仿宋" w:hAnsi="仿宋" w:eastAsia="仿宋" w:cs="仿宋"/>
          <w:spacing w:val="8"/>
          <w:sz w:val="32"/>
          <w:szCs w:val="32"/>
        </w:rPr>
        <w:t>工安全责任制</w:t>
      </w:r>
      <w:r>
        <w:rPr>
          <w:rFonts w:hint="eastAsia" w:ascii="方正仿宋_GBK" w:hAnsi="方正仿宋_GBK" w:eastAsia="方正仿宋_GBK" w:cs="方正仿宋_GBK"/>
          <w:kern w:val="0"/>
          <w:sz w:val="32"/>
          <w:szCs w:val="32"/>
          <w:lang w:eastAsia="zh-CN"/>
        </w:rPr>
        <w:t>”为抓手，扎实推进全区应急管理“十四五”规划实施，</w:t>
      </w:r>
      <w:r>
        <w:rPr>
          <w:rFonts w:hint="eastAsia" w:ascii="方正仿宋_GBK" w:hAnsi="方正仿宋_GBK" w:eastAsia="方正仿宋_GBK" w:cs="方正仿宋_GBK"/>
          <w:kern w:val="0"/>
          <w:sz w:val="32"/>
          <w:szCs w:val="32"/>
          <w:lang w:val="en-US" w:eastAsia="zh-CN"/>
        </w:rPr>
        <w:t>杜绝较大以上事故，严控一般事故，</w:t>
      </w:r>
      <w:r>
        <w:rPr>
          <w:rFonts w:hint="eastAsia" w:ascii="方正仿宋_GBK" w:hAnsi="方正仿宋_GBK" w:eastAsia="方正仿宋_GBK" w:cs="方正仿宋_GBK"/>
          <w:kern w:val="0"/>
          <w:sz w:val="32"/>
          <w:szCs w:val="32"/>
          <w:lang w:eastAsia="zh-CN"/>
        </w:rPr>
        <w:t>坚决防止因</w:t>
      </w:r>
      <w:r>
        <w:rPr>
          <w:rFonts w:hint="eastAsia" w:ascii="方正仿宋_GBK" w:hAnsi="方正仿宋_GBK" w:eastAsia="方正仿宋_GBK" w:cs="方正仿宋_GBK"/>
          <w:kern w:val="0"/>
          <w:sz w:val="32"/>
          <w:szCs w:val="32"/>
          <w:lang w:val="en-US" w:eastAsia="zh-CN"/>
        </w:rPr>
        <w:t>灾致人死亡（失踪）责任事件发生。</w:t>
      </w:r>
      <w:r>
        <w:rPr>
          <w:rFonts w:hint="eastAsia" w:ascii="方正仿宋_GBK" w:hAnsi="方正仿宋_GBK" w:eastAsia="方正仿宋_GBK" w:cs="方正仿宋_GBK"/>
          <w:kern w:val="0"/>
          <w:sz w:val="32"/>
          <w:szCs w:val="32"/>
          <w:lang w:eastAsia="zh-CN"/>
        </w:rPr>
        <w:t>以高水平安全工作服务高质量发展，为打造高质量发展先行区、高品质生活示范区提供坚实保障，</w:t>
      </w:r>
      <w:r>
        <w:rPr>
          <w:rFonts w:hint="eastAsia" w:ascii="方正仿宋_GBK" w:hAnsi="方正仿宋_GBK" w:eastAsia="方正仿宋_GBK" w:cs="方正仿宋_GBK"/>
          <w:kern w:val="0"/>
          <w:sz w:val="32"/>
          <w:szCs w:val="32"/>
          <w:lang w:val="en-US" w:eastAsia="zh-CN"/>
        </w:rPr>
        <w:t>为党的二十大和市第六次党代会胜利召开营造安全稳定环境。</w:t>
      </w:r>
    </w:p>
    <w:p>
      <w:pPr>
        <w:pStyle w:val="7"/>
        <w:spacing w:line="594" w:lineRule="exact"/>
        <w:ind w:firstLine="640" w:firstLineChars="200"/>
        <w:rPr>
          <w:rFonts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二、重点任务</w:t>
      </w:r>
    </w:p>
    <w:p>
      <w:pPr>
        <w:pStyle w:val="7"/>
        <w:spacing w:line="594" w:lineRule="exact"/>
        <w:ind w:firstLine="640" w:firstLineChars="200"/>
        <w:rPr>
          <w:rFonts w:ascii="方正楷体_GBK" w:hAnsi="方正仿宋_GBK" w:eastAsia="方正楷体_GBK" w:cs="方正仿宋_GBK"/>
          <w:kern w:val="0"/>
          <w:sz w:val="32"/>
          <w:szCs w:val="32"/>
          <w:lang w:eastAsia="zh-CN"/>
        </w:rPr>
      </w:pPr>
      <w:r>
        <w:rPr>
          <w:rFonts w:hint="eastAsia" w:ascii="方正楷体_GBK" w:hAnsi="方正楷体_GBK" w:eastAsia="方正楷体_GBK" w:cs="方正楷体_GBK"/>
          <w:kern w:val="0"/>
          <w:sz w:val="32"/>
          <w:szCs w:val="32"/>
        </w:rPr>
        <w:t>（一）</w:t>
      </w:r>
      <w:r>
        <w:rPr>
          <w:rFonts w:hint="eastAsia" w:ascii="方正楷体_GBK" w:hAnsi="方正楷体_GBK" w:eastAsia="方正楷体_GBK" w:cs="方正楷体_GBK"/>
          <w:kern w:val="0"/>
          <w:sz w:val="32"/>
          <w:szCs w:val="32"/>
          <w:lang w:val="en-US" w:eastAsia="zh-CN"/>
        </w:rPr>
        <w:t>抓“十条措施”，</w:t>
      </w:r>
      <w:r>
        <w:rPr>
          <w:rFonts w:ascii="方正楷体_GBK" w:hAnsi="方正楷体_GBK" w:eastAsia="方正楷体_GBK" w:cs="方正楷体_GBK"/>
          <w:kern w:val="0"/>
          <w:sz w:val="32"/>
          <w:szCs w:val="32"/>
          <w:lang w:val="en-US" w:eastAsia="zh-CN"/>
        </w:rPr>
        <w:t>强化</w:t>
      </w:r>
      <w:r>
        <w:rPr>
          <w:rFonts w:hint="eastAsia" w:ascii="方正楷体_GBK" w:hAnsi="方正楷体_GBK" w:eastAsia="方正楷体_GBK" w:cs="方正楷体_GBK"/>
          <w:kern w:val="0"/>
          <w:sz w:val="32"/>
          <w:szCs w:val="32"/>
          <w:lang w:val="en-US" w:eastAsia="zh-CN"/>
        </w:rPr>
        <w:t>政府监管</w:t>
      </w:r>
      <w:r>
        <w:rPr>
          <w:rFonts w:ascii="方正楷体_GBK" w:hAnsi="方正楷体_GBK" w:eastAsia="方正楷体_GBK" w:cs="方正楷体_GBK"/>
          <w:kern w:val="0"/>
          <w:sz w:val="32"/>
          <w:szCs w:val="32"/>
          <w:lang w:val="en-US" w:eastAsia="zh-CN"/>
        </w:rPr>
        <w:t>责任落实</w:t>
      </w:r>
    </w:p>
    <w:p>
      <w:pPr>
        <w:pStyle w:val="7"/>
        <w:spacing w:line="594" w:lineRule="exact"/>
        <w:ind w:firstLine="642" w:firstLineChars="200"/>
        <w:rPr>
          <w:rFonts w:ascii="方正仿宋_GBK" w:hAnsi="方正仿宋_GBK" w:eastAsia="方正仿宋_GBK" w:cs="方正仿宋_GBK"/>
          <w:color w:val="FF0000"/>
          <w:kern w:val="0"/>
          <w:sz w:val="32"/>
          <w:szCs w:val="32"/>
          <w:lang w:val="en-US" w:eastAsia="zh-CN"/>
        </w:rPr>
      </w:pPr>
      <w:r>
        <w:rPr>
          <w:rFonts w:hint="eastAsia" w:ascii="方正仿宋_GBK" w:hAnsi="方正楷体_GBK" w:eastAsia="方正仿宋_GBK" w:cs="方正楷体_GBK"/>
          <w:b/>
          <w:kern w:val="0"/>
          <w:sz w:val="32"/>
          <w:szCs w:val="32"/>
        </w:rPr>
        <w:t xml:space="preserve">1. </w:t>
      </w:r>
      <w:r>
        <w:rPr>
          <w:rFonts w:hint="eastAsia" w:ascii="方正仿宋_GBK" w:hAnsi="方正楷体_GBK" w:eastAsia="方正仿宋_GBK" w:cs="方正楷体_GBK"/>
          <w:b/>
          <w:kern w:val="0"/>
          <w:sz w:val="32"/>
          <w:szCs w:val="32"/>
          <w:lang w:eastAsia="zh-CN"/>
        </w:rPr>
        <w:t>强化</w:t>
      </w:r>
      <w:r>
        <w:rPr>
          <w:rFonts w:hint="eastAsia" w:ascii="方正仿宋_GBK" w:hAnsi="方正楷体_GBK" w:eastAsia="方正仿宋_GBK" w:cs="方正楷体_GBK"/>
          <w:b/>
          <w:kern w:val="0"/>
          <w:sz w:val="32"/>
          <w:szCs w:val="32"/>
        </w:rPr>
        <w:t>党政领导</w:t>
      </w:r>
      <w:r>
        <w:rPr>
          <w:rFonts w:hint="eastAsia" w:ascii="方正仿宋_GBK" w:hAnsi="方正楷体_GBK" w:eastAsia="方正仿宋_GBK" w:cs="方正楷体_GBK"/>
          <w:b/>
          <w:kern w:val="0"/>
          <w:sz w:val="32"/>
          <w:szCs w:val="32"/>
          <w:lang w:eastAsia="zh-CN"/>
        </w:rPr>
        <w:t>示范</w:t>
      </w:r>
      <w:r>
        <w:rPr>
          <w:rFonts w:hint="eastAsia" w:ascii="方正仿宋_GBK" w:hAnsi="方正楷体_GBK" w:eastAsia="方正仿宋_GBK" w:cs="方正楷体_GBK"/>
          <w:b/>
          <w:kern w:val="0"/>
          <w:sz w:val="32"/>
          <w:szCs w:val="32"/>
        </w:rPr>
        <w:t>履职</w:t>
      </w:r>
      <w:r>
        <w:rPr>
          <w:rFonts w:hint="eastAsia" w:ascii="方正仿宋_GBK" w:hAnsi="方正楷体_GBK" w:eastAsia="方正仿宋_GBK" w:cs="方正楷体_GBK"/>
          <w:b/>
          <w:kern w:val="0"/>
          <w:sz w:val="32"/>
          <w:szCs w:val="32"/>
          <w:lang w:eastAsia="zh-CN"/>
        </w:rPr>
        <w:t>。</w:t>
      </w:r>
      <w:r>
        <w:rPr>
          <w:rFonts w:hint="eastAsia" w:ascii="方正仿宋_GBK" w:hAnsi="方正仿宋_GBK" w:eastAsia="方正仿宋_GBK" w:cs="方正仿宋_GBK"/>
          <w:kern w:val="0"/>
          <w:sz w:val="32"/>
          <w:szCs w:val="32"/>
          <w:lang w:val="en-US" w:eastAsia="zh-CN"/>
        </w:rPr>
        <w:t>坚持“党政同责、一岗双责、齐抓共管、失职追责”，严格落实党</w:t>
      </w:r>
      <w:r>
        <w:rPr>
          <w:rFonts w:hint="eastAsia" w:ascii="方正仿宋_GBK" w:hAnsi="方正仿宋_GBK" w:eastAsia="方正仿宋_GBK" w:cs="方正仿宋_GBK"/>
          <w:kern w:val="0"/>
          <w:sz w:val="32"/>
          <w:szCs w:val="32"/>
          <w:lang w:eastAsia="zh-CN"/>
        </w:rPr>
        <w:t>政领导干部安全生产责任制，</w:t>
      </w:r>
      <w:r>
        <w:rPr>
          <w:rFonts w:hint="eastAsia" w:ascii="方正仿宋_GBK" w:hAnsi="方正仿宋_GBK" w:eastAsia="方正仿宋_GBK" w:cs="方正仿宋_GBK"/>
          <w:kern w:val="0"/>
          <w:sz w:val="32"/>
          <w:szCs w:val="32"/>
          <w:lang w:val="en-US" w:eastAsia="zh-CN"/>
        </w:rPr>
        <w:t>强化领导干部对分管行业领域及包片企业的责任落实。以发现和解决问题作为重点，严格落实常态化安全监管“十条措施”，党政主要负责人坚持每月听取部门汇报安全工作，每季度参加镇安委会，</w:t>
      </w:r>
      <w:r>
        <w:rPr>
          <w:rFonts w:ascii="仿宋" w:hAnsi="仿宋" w:eastAsia="仿宋" w:cs="仿宋"/>
          <w:sz w:val="32"/>
          <w:szCs w:val="32"/>
        </w:rPr>
        <w:t>每半年听取</w:t>
      </w:r>
      <w:r>
        <w:rPr>
          <w:rFonts w:hint="default" w:ascii="Times New Roman" w:hAnsi="Times New Roman" w:eastAsia="仿宋" w:cs="Times New Roman"/>
          <w:sz w:val="32"/>
          <w:szCs w:val="32"/>
        </w:rPr>
        <w:t>1</w:t>
      </w:r>
      <w:r>
        <w:rPr>
          <w:rFonts w:ascii="仿宋" w:hAnsi="仿宋" w:eastAsia="仿宋" w:cs="仿宋"/>
          <w:sz w:val="32"/>
          <w:szCs w:val="32"/>
        </w:rPr>
        <w:t>次班子成员安全生产履职情况报告</w:t>
      </w:r>
      <w:r>
        <w:rPr>
          <w:rFonts w:hint="eastAsia" w:ascii="方正仿宋_GBK" w:hAnsi="方正仿宋_GBK" w:eastAsia="方正仿宋_GBK" w:cs="方正仿宋_GBK"/>
          <w:kern w:val="0"/>
          <w:sz w:val="32"/>
          <w:szCs w:val="32"/>
          <w:lang w:val="en-US" w:eastAsia="zh-CN"/>
        </w:rPr>
        <w:t>。班子成员坚持每日了解掌握、每周协调调度、每月覆盖包片企业“日周月”履职。</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rPr>
        <w:t>2. 强化监管部门</w:t>
      </w:r>
      <w:r>
        <w:rPr>
          <w:rFonts w:ascii="方正仿宋_GBK" w:hAnsi="方正楷体_GBK" w:eastAsia="方正仿宋_GBK" w:cs="方正楷体_GBK"/>
          <w:b/>
          <w:kern w:val="0"/>
          <w:sz w:val="32"/>
          <w:szCs w:val="32"/>
        </w:rPr>
        <w:t>务实</w:t>
      </w:r>
      <w:r>
        <w:rPr>
          <w:rFonts w:hint="eastAsia" w:ascii="方正仿宋_GBK" w:hAnsi="方正楷体_GBK" w:eastAsia="方正仿宋_GBK" w:cs="方正楷体_GBK"/>
          <w:b/>
          <w:kern w:val="0"/>
          <w:sz w:val="32"/>
          <w:szCs w:val="32"/>
        </w:rPr>
        <w:t>履职</w:t>
      </w:r>
      <w:r>
        <w:rPr>
          <w:rFonts w:hint="eastAsia" w:ascii="方正仿宋_GBK" w:hAnsi="方正楷体_GBK" w:eastAsia="方正仿宋_GBK" w:cs="方正楷体_GBK"/>
          <w:b/>
          <w:kern w:val="0"/>
          <w:sz w:val="32"/>
          <w:szCs w:val="32"/>
          <w:lang w:eastAsia="zh-CN"/>
        </w:rPr>
        <w:t>。</w:t>
      </w:r>
      <w:r>
        <w:rPr>
          <w:rFonts w:hint="eastAsia" w:ascii="方正仿宋_GBK" w:hAnsi="方正仿宋_GBK" w:eastAsia="方正仿宋_GBK" w:cs="方正仿宋_GBK"/>
          <w:kern w:val="0"/>
          <w:sz w:val="32"/>
          <w:szCs w:val="32"/>
          <w:lang w:val="en-US" w:eastAsia="zh-CN"/>
        </w:rPr>
        <w:t>按照“三管三必须”要求，进一步厘清行业部门安全生产监督管理职责, 消除监管盲区，将“十条措施”各项任务要求明确到人, 及时发现和解决问题。应急办、经发办指导督促企业健全完善风险分级管控和隐患排查治理双重预防机制，落实企业负责人安全生产责任，推进企业安全标准化建设，提升本质安全水平。</w:t>
      </w:r>
    </w:p>
    <w:p>
      <w:pPr>
        <w:pStyle w:val="7"/>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rPr>
        <w:t>3. 强化督查考核问责问效</w:t>
      </w:r>
      <w:r>
        <w:rPr>
          <w:rFonts w:hint="eastAsia" w:ascii="方正仿宋_GBK" w:hAnsi="方正楷体_GBK" w:eastAsia="方正仿宋_GBK" w:cs="方正楷体_GBK"/>
          <w:b/>
          <w:kern w:val="0"/>
          <w:sz w:val="32"/>
          <w:szCs w:val="32"/>
          <w:lang w:eastAsia="zh-CN"/>
        </w:rPr>
        <w:t>。</w:t>
      </w:r>
      <w:r>
        <w:rPr>
          <w:rFonts w:hint="eastAsia" w:ascii="方正仿宋_GBK" w:hAnsi="方正仿宋_GBK" w:eastAsia="方正仿宋_GBK" w:cs="方正仿宋_GBK"/>
          <w:kern w:val="0"/>
          <w:sz w:val="32"/>
          <w:szCs w:val="32"/>
          <w:lang w:val="en-US" w:eastAsia="zh-CN"/>
        </w:rPr>
        <w:t>坚持常态化调度安全生产工作，每月对负有安全生产监督管理职责的部门进行督查，按照安全稳定考核细则对村（社区）进行考核。坚持对安全履职不到位、发生安全生产事故的村（社区）、行业部门等进行通报、约谈、在季度安委会</w:t>
      </w:r>
      <w:bookmarkStart w:id="0" w:name="_GoBack"/>
      <w:bookmarkEnd w:id="0"/>
      <w:r>
        <w:rPr>
          <w:rFonts w:hint="eastAsia" w:ascii="方正仿宋_GBK" w:hAnsi="方正仿宋_GBK" w:eastAsia="方正仿宋_GBK" w:cs="方正仿宋_GBK"/>
          <w:kern w:val="0"/>
          <w:sz w:val="32"/>
          <w:szCs w:val="32"/>
          <w:lang w:val="en-US" w:eastAsia="zh-CN"/>
        </w:rPr>
        <w:t>上作检讨发言并纳入年终目标考核。</w:t>
      </w:r>
    </w:p>
    <w:p>
      <w:pPr>
        <w:pStyle w:val="7"/>
        <w:spacing w:line="594" w:lineRule="exact"/>
        <w:ind w:firstLine="640" w:firstLineChars="200"/>
        <w:rPr>
          <w:rFonts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w:t>
      </w:r>
      <w:r>
        <w:rPr>
          <w:rFonts w:ascii="方正楷体_GBK" w:hAnsi="方正楷体_GBK" w:eastAsia="方正楷体_GBK" w:cs="方正楷体_GBK"/>
          <w:kern w:val="0"/>
          <w:sz w:val="32"/>
          <w:szCs w:val="32"/>
          <w:lang w:val="en-US" w:eastAsia="zh-CN"/>
        </w:rPr>
        <w:t>抓“一线责任制</w:t>
      </w:r>
      <w:r>
        <w:rPr>
          <w:rFonts w:hint="eastAsia" w:ascii="方正楷体_GBK" w:hAnsi="方正楷体_GBK" w:eastAsia="方正楷体_GBK" w:cs="方正楷体_GBK"/>
          <w:kern w:val="0"/>
          <w:sz w:val="32"/>
          <w:szCs w:val="32"/>
          <w:lang w:val="en-US" w:eastAsia="zh-CN"/>
        </w:rPr>
        <w:t>”，</w:t>
      </w:r>
      <w:r>
        <w:rPr>
          <w:rFonts w:ascii="方正楷体_GBK" w:hAnsi="方正楷体_GBK" w:eastAsia="方正楷体_GBK" w:cs="方正楷体_GBK"/>
          <w:kern w:val="0"/>
          <w:sz w:val="32"/>
          <w:szCs w:val="32"/>
          <w:lang w:val="en-US" w:eastAsia="zh-CN"/>
        </w:rPr>
        <w:t>推动企业主体责任落实</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1</w:t>
      </w:r>
      <w:r>
        <w:rPr>
          <w:rFonts w:hint="eastAsia" w:ascii="方正仿宋_GBK" w:hAnsi="方正楷体_GBK" w:eastAsia="方正仿宋_GBK" w:cs="方正楷体_GBK"/>
          <w:b/>
          <w:kern w:val="0"/>
          <w:sz w:val="32"/>
          <w:szCs w:val="32"/>
        </w:rPr>
        <w:t>. 推动企业主要负责人依法履职</w:t>
      </w:r>
      <w:r>
        <w:rPr>
          <w:rFonts w:hint="eastAsia" w:ascii="方正仿宋_GBK" w:hAnsi="方正楷体_GBK" w:eastAsia="方正仿宋_GBK" w:cs="方正楷体_GBK"/>
          <w:b/>
          <w:kern w:val="0"/>
          <w:sz w:val="32"/>
          <w:szCs w:val="32"/>
          <w:lang w:eastAsia="zh-CN"/>
        </w:rPr>
        <w:t>。</w:t>
      </w:r>
      <w:r>
        <w:rPr>
          <w:rFonts w:hint="eastAsia" w:ascii="方正仿宋_GBK" w:hAnsi="方正仿宋_GBK" w:eastAsia="方正仿宋_GBK" w:cs="方正仿宋_GBK"/>
          <w:kern w:val="0"/>
          <w:sz w:val="32"/>
          <w:szCs w:val="32"/>
          <w:lang w:val="en-US" w:eastAsia="zh-CN"/>
        </w:rPr>
        <w:t>应急办、经发办牵头督促指导辖区企业制定主要负责人安全生产履职规范,并将其作为日常安全监管</w:t>
      </w:r>
      <w:r>
        <w:rPr>
          <w:rFonts w:hint="eastAsia" w:ascii="方正仿宋_GBK" w:hAnsi="方正仿宋_GBK" w:eastAsia="方正仿宋_GBK" w:cs="方正仿宋_GBK"/>
          <w:kern w:val="0"/>
          <w:sz w:val="32"/>
          <w:szCs w:val="32"/>
          <w:lang w:eastAsia="zh-CN"/>
        </w:rPr>
        <w:t>的重要依据。企</w:t>
      </w:r>
      <w:r>
        <w:rPr>
          <w:rFonts w:hint="eastAsia" w:ascii="方正仿宋_GBK" w:hAnsi="方正仿宋_GBK" w:eastAsia="方正仿宋_GBK" w:cs="方正仿宋_GBK"/>
          <w:kern w:val="0"/>
          <w:sz w:val="32"/>
          <w:szCs w:val="32"/>
          <w:lang w:val="en-US" w:eastAsia="zh-CN"/>
        </w:rPr>
        <w:t>业主要负责人要依法建立健全并落实本单位全员安全生产责任制，完善本人及各层级管理人员安全管理职责，挂牌明责、照单履职；要坚持长期抓标准化建设，建立落实双重预防机制，以构建符合生产经营实际的企业管理体系为核心，全面推进安全生产标准化创建</w:t>
      </w:r>
      <w:r>
        <w:rPr>
          <w:rFonts w:hint="eastAsia" w:ascii="方正仿宋_GBK" w:hAnsi="方正仿宋_GBK" w:eastAsia="方正仿宋_GBK" w:cs="方正仿宋_GBK"/>
          <w:kern w:val="0"/>
          <w:sz w:val="32"/>
          <w:szCs w:val="32"/>
          <w:lang w:eastAsia="zh-CN"/>
        </w:rPr>
        <w:t>；要常</w:t>
      </w:r>
      <w:r>
        <w:rPr>
          <w:rFonts w:hint="eastAsia" w:ascii="方正仿宋_GBK" w:hAnsi="方正仿宋_GBK" w:eastAsia="方正仿宋_GBK" w:cs="方正仿宋_GBK"/>
          <w:kern w:val="0"/>
          <w:sz w:val="32"/>
          <w:szCs w:val="32"/>
        </w:rPr>
        <w:t>抓</w:t>
      </w:r>
      <w:r>
        <w:rPr>
          <w:rFonts w:hint="eastAsia" w:ascii="方正仿宋_GBK" w:hAnsi="方正仿宋_GBK" w:eastAsia="方正仿宋_GBK" w:cs="方正仿宋_GBK"/>
          <w:kern w:val="0"/>
          <w:sz w:val="32"/>
          <w:szCs w:val="32"/>
          <w:lang w:val="zh-CN" w:eastAsia="zh-CN"/>
        </w:rPr>
        <w:t>“日</w:t>
      </w:r>
      <w:r>
        <w:rPr>
          <w:rFonts w:hint="eastAsia" w:ascii="方正仿宋_GBK" w:hAnsi="方正仿宋_GBK" w:eastAsia="方正仿宋_GBK" w:cs="方正仿宋_GBK"/>
          <w:kern w:val="0"/>
          <w:sz w:val="32"/>
          <w:szCs w:val="32"/>
        </w:rPr>
        <w:t>周月”隐患排查，</w:t>
      </w:r>
      <w:r>
        <w:rPr>
          <w:rFonts w:hint="eastAsia" w:ascii="方正仿宋_GBK" w:hAnsi="方正仿宋_GBK" w:eastAsia="方正仿宋_GBK" w:cs="方正仿宋_GBK"/>
          <w:kern w:val="0"/>
          <w:sz w:val="32"/>
          <w:szCs w:val="32"/>
          <w:lang w:val="en-US" w:eastAsia="zh-CN"/>
        </w:rPr>
        <w:t>落实重大（重点）风险隐患“三个层级”责任管控。</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2.</w:t>
      </w:r>
      <w:r>
        <w:rPr>
          <w:rFonts w:hint="eastAsia" w:ascii="方正仿宋_GBK" w:hAnsi="方正楷体_GBK" w:eastAsia="方正仿宋_GBK" w:cs="方正楷体_GBK"/>
          <w:b/>
          <w:kern w:val="0"/>
          <w:sz w:val="32"/>
          <w:szCs w:val="32"/>
        </w:rPr>
        <w:t xml:space="preserve"> 推动企业</w:t>
      </w:r>
      <w:r>
        <w:rPr>
          <w:rFonts w:hint="eastAsia" w:ascii="方正仿宋_GBK" w:hAnsi="方正楷体_GBK" w:eastAsia="方正仿宋_GBK" w:cs="方正楷体_GBK"/>
          <w:b/>
          <w:kern w:val="0"/>
          <w:sz w:val="32"/>
          <w:szCs w:val="32"/>
          <w:lang w:eastAsia="zh-CN"/>
        </w:rPr>
        <w:t>全面</w:t>
      </w:r>
      <w:r>
        <w:rPr>
          <w:rFonts w:hint="eastAsia" w:ascii="方正仿宋_GBK" w:hAnsi="方正楷体_GBK" w:eastAsia="方正仿宋_GBK" w:cs="方正楷体_GBK"/>
          <w:b/>
          <w:kern w:val="0"/>
          <w:sz w:val="32"/>
          <w:szCs w:val="32"/>
        </w:rPr>
        <w:t>落实</w:t>
      </w:r>
      <w:r>
        <w:rPr>
          <w:rFonts w:hint="eastAsia" w:ascii="方正仿宋_GBK" w:hAnsi="方正楷体_GBK" w:eastAsia="方正仿宋_GBK" w:cs="方正楷体_GBK"/>
          <w:b/>
          <w:kern w:val="0"/>
          <w:sz w:val="32"/>
          <w:szCs w:val="32"/>
          <w:lang w:eastAsia="zh-CN"/>
        </w:rPr>
        <w:t>“</w:t>
      </w:r>
      <w:r>
        <w:rPr>
          <w:rFonts w:hint="eastAsia" w:ascii="方正仿宋_GBK" w:hAnsi="方正楷体_GBK" w:eastAsia="方正仿宋_GBK" w:cs="方正楷体_GBK"/>
          <w:b/>
          <w:kern w:val="0"/>
          <w:sz w:val="32"/>
          <w:szCs w:val="32"/>
        </w:rPr>
        <w:t>一线责任制</w:t>
      </w:r>
      <w:r>
        <w:rPr>
          <w:rFonts w:hint="eastAsia" w:ascii="方正仿宋_GBK" w:hAnsi="方正楷体_GBK" w:eastAsia="方正仿宋_GBK" w:cs="方正楷体_GBK"/>
          <w:b/>
          <w:kern w:val="0"/>
          <w:sz w:val="32"/>
          <w:szCs w:val="32"/>
          <w:lang w:eastAsia="zh-CN"/>
        </w:rPr>
        <w:t>”。</w:t>
      </w:r>
      <w:r>
        <w:rPr>
          <w:rFonts w:hint="eastAsia" w:ascii="方正仿宋_GBK" w:hAnsi="方正仿宋_GBK" w:eastAsia="方正仿宋_GBK" w:cs="方正仿宋_GBK"/>
          <w:kern w:val="0"/>
          <w:sz w:val="32"/>
          <w:szCs w:val="32"/>
          <w:lang w:val="en-US" w:eastAsia="zh-CN"/>
        </w:rPr>
        <w:t>全面推广落实“一线责任制”，将企业一线员工全员参与研究、编制、学习、应用、操作“两单两卡”（岗位风险清单、岗位职责清单、岗位操作卡、岗位应急处置卡）作为重点。</w:t>
      </w:r>
      <w:r>
        <w:rPr>
          <w:rFonts w:hint="default" w:ascii="Times New Roman" w:hAnsi="Times New Roman" w:eastAsia="方正仿宋_GBK" w:cs="Times New Roman"/>
          <w:kern w:val="0"/>
          <w:sz w:val="32"/>
          <w:szCs w:val="32"/>
          <w:lang w:val="en-US" w:eastAsia="zh-CN"/>
        </w:rPr>
        <w:t>2022年12月</w:t>
      </w:r>
      <w:r>
        <w:rPr>
          <w:rFonts w:hint="eastAsia" w:ascii="方正仿宋_GBK" w:hAnsi="方正仿宋_GBK" w:eastAsia="方正仿宋_GBK" w:cs="方正仿宋_GBK"/>
          <w:kern w:val="0"/>
          <w:sz w:val="32"/>
          <w:szCs w:val="32"/>
          <w:lang w:val="en-US" w:eastAsia="zh-CN"/>
        </w:rPr>
        <w:t>底前，实现“一线责任制”全覆盖。</w:t>
      </w:r>
    </w:p>
    <w:p>
      <w:pPr>
        <w:pStyle w:val="7"/>
        <w:spacing w:line="594" w:lineRule="exact"/>
        <w:ind w:firstLine="640" w:firstLineChars="200"/>
        <w:rPr>
          <w:rFonts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w:t>
      </w:r>
      <w:r>
        <w:rPr>
          <w:rFonts w:ascii="方正楷体_GBK" w:hAnsi="方正楷体_GBK" w:eastAsia="方正楷体_GBK" w:cs="方正楷体_GBK"/>
          <w:kern w:val="0"/>
          <w:sz w:val="32"/>
          <w:szCs w:val="32"/>
          <w:lang w:val="en-US" w:eastAsia="zh-CN"/>
        </w:rPr>
        <w:t>抓严格执法</w:t>
      </w:r>
      <w:r>
        <w:rPr>
          <w:rFonts w:hint="eastAsia" w:ascii="方正楷体_GBK" w:hAnsi="方正楷体_GBK" w:eastAsia="方正楷体_GBK" w:cs="方正楷体_GBK"/>
          <w:kern w:val="0"/>
          <w:sz w:val="32"/>
          <w:szCs w:val="32"/>
          <w:lang w:val="en-US" w:eastAsia="zh-CN"/>
        </w:rPr>
        <w:t>，</w:t>
      </w:r>
      <w:r>
        <w:rPr>
          <w:rFonts w:ascii="方正楷体_GBK" w:hAnsi="方正楷体_GBK" w:eastAsia="方正楷体_GBK" w:cs="方正楷体_GBK"/>
          <w:kern w:val="0"/>
          <w:sz w:val="32"/>
          <w:szCs w:val="32"/>
          <w:lang w:val="en-US" w:eastAsia="zh-CN"/>
        </w:rPr>
        <w:t>推进应急管理工作依法治理</w:t>
      </w:r>
    </w:p>
    <w:p>
      <w:pPr>
        <w:pStyle w:val="7"/>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1.</w:t>
      </w:r>
      <w:r>
        <w:rPr>
          <w:rFonts w:hint="eastAsia" w:ascii="方正仿宋_GBK" w:hAnsi="方正楷体_GBK" w:eastAsia="方正仿宋_GBK" w:cs="方正楷体_GBK"/>
          <w:b/>
          <w:kern w:val="0"/>
          <w:sz w:val="32"/>
          <w:szCs w:val="32"/>
        </w:rPr>
        <w:t>坚持执法</w:t>
      </w:r>
      <w:r>
        <w:rPr>
          <w:rFonts w:hint="eastAsia" w:ascii="方正仿宋_GBK" w:hAnsi="方正楷体_GBK" w:eastAsia="方正仿宋_GBK" w:cs="方正楷体_GBK"/>
          <w:b/>
          <w:kern w:val="0"/>
          <w:sz w:val="32"/>
          <w:szCs w:val="32"/>
          <w:lang w:eastAsia="zh-CN"/>
        </w:rPr>
        <w:t>“</w:t>
      </w:r>
      <w:r>
        <w:rPr>
          <w:rFonts w:hint="eastAsia" w:ascii="方正仿宋_GBK" w:hAnsi="方正楷体_GBK" w:eastAsia="方正仿宋_GBK" w:cs="方正楷体_GBK"/>
          <w:b/>
          <w:kern w:val="0"/>
          <w:sz w:val="32"/>
          <w:szCs w:val="32"/>
        </w:rPr>
        <w:t>清零</w:t>
      </w:r>
      <w:r>
        <w:rPr>
          <w:rFonts w:hint="eastAsia" w:ascii="方正仿宋_GBK" w:hAnsi="方正楷体_GBK" w:eastAsia="方正仿宋_GBK" w:cs="方正楷体_GBK"/>
          <w:b/>
          <w:kern w:val="0"/>
          <w:sz w:val="32"/>
          <w:szCs w:val="32"/>
          <w:lang w:eastAsia="zh-CN"/>
        </w:rPr>
        <w:t>”</w:t>
      </w:r>
      <w:r>
        <w:rPr>
          <w:rFonts w:hint="eastAsia" w:ascii="方正仿宋_GBK" w:hAnsi="方正楷体_GBK" w:eastAsia="方正仿宋_GBK" w:cs="方正楷体_GBK"/>
          <w:b/>
          <w:kern w:val="0"/>
          <w:sz w:val="32"/>
          <w:szCs w:val="32"/>
        </w:rPr>
        <w:t>和执法强度提升。</w:t>
      </w:r>
      <w:r>
        <w:rPr>
          <w:rFonts w:hint="eastAsia" w:ascii="方正仿宋_GBK" w:hAnsi="方正仿宋_GBK" w:eastAsia="方正仿宋_GBK" w:cs="方正仿宋_GBK"/>
          <w:kern w:val="0"/>
          <w:sz w:val="32"/>
          <w:szCs w:val="32"/>
          <w:lang w:val="en-US" w:eastAsia="zh-CN"/>
        </w:rPr>
        <w:t>围绕较大风险、较大隐患和突出违法行为，严格开展检查诊断、行政处罚、整改复查“三部曲”闭环执法，严格落实执法“清零”和执法强度提升要求。</w:t>
      </w:r>
    </w:p>
    <w:p>
      <w:pPr>
        <w:pStyle w:val="7"/>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2.</w:t>
      </w:r>
      <w:r>
        <w:rPr>
          <w:rFonts w:hint="eastAsia" w:ascii="方正仿宋_GBK" w:hAnsi="方正楷体_GBK" w:eastAsia="方正仿宋_GBK" w:cs="方正楷体_GBK"/>
          <w:b/>
          <w:kern w:val="0"/>
          <w:sz w:val="32"/>
          <w:szCs w:val="32"/>
        </w:rPr>
        <w:t xml:space="preserve"> 坚持</w:t>
      </w:r>
      <w:r>
        <w:rPr>
          <w:rFonts w:hint="eastAsia" w:ascii="方正仿宋_GBK" w:hAnsi="方正楷体_GBK" w:eastAsia="方正仿宋_GBK" w:cs="方正楷体_GBK"/>
          <w:b/>
          <w:kern w:val="0"/>
          <w:sz w:val="32"/>
          <w:szCs w:val="32"/>
          <w:lang w:eastAsia="zh-CN"/>
        </w:rPr>
        <w:t>群众监督</w:t>
      </w:r>
      <w:r>
        <w:rPr>
          <w:rFonts w:hint="eastAsia" w:ascii="方正仿宋_GBK" w:hAnsi="方正楷体_GBK" w:eastAsia="方正仿宋_GBK" w:cs="方正楷体_GBK"/>
          <w:b/>
          <w:kern w:val="0"/>
          <w:sz w:val="32"/>
          <w:szCs w:val="32"/>
        </w:rPr>
        <w:t>和鼓励群众举报。</w:t>
      </w:r>
      <w:r>
        <w:rPr>
          <w:rFonts w:hint="eastAsia" w:ascii="方正仿宋_GBK" w:hAnsi="方正仿宋_GBK" w:eastAsia="方正仿宋_GBK" w:cs="方正仿宋_GBK"/>
          <w:kern w:val="0"/>
          <w:sz w:val="32"/>
          <w:szCs w:val="32"/>
          <w:lang w:val="en-US" w:eastAsia="zh-CN"/>
        </w:rPr>
        <w:t>完善落实安全生产有奖举报制度，利用场镇宣传、小板凳宣讲等方式扩大有奖举报知晓率、参与率，强化对举报案件的调查处理和奖励兑现。</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3</w:t>
      </w:r>
      <w:r>
        <w:rPr>
          <w:rFonts w:hint="eastAsia" w:ascii="方正仿宋_GBK" w:hAnsi="方正楷体_GBK" w:eastAsia="方正仿宋_GBK" w:cs="方正楷体_GBK"/>
          <w:b/>
          <w:kern w:val="0"/>
          <w:sz w:val="32"/>
          <w:szCs w:val="32"/>
        </w:rPr>
        <w:t>.</w:t>
      </w:r>
      <w:r>
        <w:rPr>
          <w:rFonts w:hint="eastAsia" w:ascii="方正仿宋_GBK" w:hAnsi="方正楷体_GBK" w:eastAsia="方正仿宋_GBK" w:cs="方正楷体_GBK"/>
          <w:b/>
          <w:kern w:val="0"/>
          <w:sz w:val="32"/>
          <w:szCs w:val="32"/>
          <w:lang w:eastAsia="zh-CN"/>
        </w:rPr>
        <w:t xml:space="preserve"> </w:t>
      </w:r>
      <w:r>
        <w:rPr>
          <w:rFonts w:hint="eastAsia" w:ascii="方正仿宋_GBK" w:hAnsi="方正楷体_GBK" w:eastAsia="方正仿宋_GBK" w:cs="方正楷体_GBK"/>
          <w:b/>
          <w:kern w:val="0"/>
          <w:sz w:val="32"/>
          <w:szCs w:val="32"/>
        </w:rPr>
        <w:t>坚持</w:t>
      </w:r>
      <w:r>
        <w:rPr>
          <w:rFonts w:hint="eastAsia" w:ascii="方正仿宋_GBK" w:hAnsi="方正楷体_GBK" w:eastAsia="方正仿宋_GBK" w:cs="方正楷体_GBK"/>
          <w:b/>
          <w:kern w:val="0"/>
          <w:sz w:val="32"/>
          <w:szCs w:val="32"/>
          <w:lang w:eastAsia="zh-CN"/>
        </w:rPr>
        <w:t>法制建设</w:t>
      </w:r>
      <w:r>
        <w:rPr>
          <w:rFonts w:hint="eastAsia" w:ascii="方正仿宋_GBK" w:hAnsi="方正楷体_GBK" w:eastAsia="方正仿宋_GBK" w:cs="方正楷体_GBK"/>
          <w:b/>
          <w:kern w:val="0"/>
          <w:sz w:val="32"/>
          <w:szCs w:val="32"/>
        </w:rPr>
        <w:t>和标准建设。</w:t>
      </w:r>
      <w:r>
        <w:rPr>
          <w:rFonts w:hint="eastAsia" w:ascii="方正仿宋_GBK" w:hAnsi="方正仿宋_GBK" w:eastAsia="方正仿宋_GBK" w:cs="方正仿宋_GBK"/>
          <w:kern w:val="0"/>
          <w:sz w:val="32"/>
          <w:szCs w:val="32"/>
          <w:lang w:val="en-US" w:eastAsia="zh-CN"/>
        </w:rPr>
        <w:t>定期组织镇村干部、企业负责人学习《安全生产法》《重庆市安全生产条例》《重庆市消防条例》《重庆市突发事件应对条例》等法律法规。</w:t>
      </w:r>
    </w:p>
    <w:p>
      <w:pPr>
        <w:pStyle w:val="7"/>
        <w:spacing w:line="594" w:lineRule="exact"/>
        <w:ind w:firstLine="640" w:firstLineChars="200"/>
        <w:rPr>
          <w:rFonts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（四）</w:t>
      </w:r>
      <w:r>
        <w:rPr>
          <w:rFonts w:ascii="方正楷体_GBK" w:hAnsi="方正楷体_GBK" w:eastAsia="方正楷体_GBK" w:cs="方正楷体_GBK"/>
          <w:kern w:val="0"/>
          <w:sz w:val="32"/>
          <w:szCs w:val="32"/>
          <w:lang w:val="en-US" w:eastAsia="zh-CN"/>
        </w:rPr>
        <w:t>抓专项整治</w:t>
      </w:r>
      <w:r>
        <w:rPr>
          <w:rFonts w:hint="eastAsia" w:ascii="方正楷体_GBK" w:hAnsi="方正楷体_GBK" w:eastAsia="方正楷体_GBK" w:cs="方正楷体_GBK"/>
          <w:kern w:val="0"/>
          <w:sz w:val="32"/>
          <w:szCs w:val="32"/>
          <w:lang w:val="en-US" w:eastAsia="zh-CN"/>
        </w:rPr>
        <w:t>，</w:t>
      </w:r>
      <w:r>
        <w:rPr>
          <w:rFonts w:ascii="方正楷体_GBK" w:hAnsi="方正楷体_GBK" w:eastAsia="方正楷体_GBK" w:cs="方正楷体_GBK"/>
          <w:kern w:val="0"/>
          <w:sz w:val="32"/>
          <w:szCs w:val="32"/>
          <w:lang w:val="en-US" w:eastAsia="zh-CN"/>
        </w:rPr>
        <w:t>从根本上消除事故隐患</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1.</w:t>
      </w:r>
      <w:r>
        <w:rPr>
          <w:rFonts w:hint="eastAsia" w:ascii="方正仿宋_GBK" w:hAnsi="方正楷体_GBK" w:eastAsia="方正仿宋_GBK" w:cs="方正楷体_GBK"/>
          <w:b/>
          <w:kern w:val="0"/>
          <w:sz w:val="32"/>
          <w:szCs w:val="32"/>
          <w:lang w:eastAsia="zh-CN"/>
        </w:rPr>
        <w:t xml:space="preserve"> </w:t>
      </w:r>
      <w:r>
        <w:rPr>
          <w:rFonts w:ascii="方正仿宋_GBK" w:hAnsi="方正楷体_GBK" w:eastAsia="方正仿宋_GBK" w:cs="方正楷体_GBK"/>
          <w:b/>
          <w:kern w:val="0"/>
          <w:sz w:val="32"/>
          <w:szCs w:val="32"/>
        </w:rPr>
        <w:t>推进安全生产专项整治三年行动收官</w:t>
      </w:r>
      <w:r>
        <w:rPr>
          <w:rFonts w:hint="eastAsia" w:ascii="方正仿宋_GBK" w:hAnsi="方正楷体_GBK" w:eastAsia="方正仿宋_GBK" w:cs="方正楷体_GBK"/>
          <w:b/>
          <w:kern w:val="0"/>
          <w:sz w:val="32"/>
          <w:szCs w:val="32"/>
        </w:rPr>
        <w:t>。</w:t>
      </w:r>
      <w:r>
        <w:rPr>
          <w:rFonts w:ascii="方正仿宋_GBK" w:hAnsi="方正仿宋_GBK" w:eastAsia="方正仿宋_GBK" w:cs="方正仿宋_GBK"/>
          <w:kern w:val="0"/>
          <w:sz w:val="32"/>
          <w:szCs w:val="32"/>
          <w:lang w:val="en-US" w:eastAsia="zh-CN"/>
        </w:rPr>
        <w:t>强化</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交账</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意识</w:t>
      </w:r>
      <w:r>
        <w:rPr>
          <w:rFonts w:hint="eastAsia" w:ascii="方正仿宋_GBK" w:hAnsi="方正仿宋_GBK" w:eastAsia="方正仿宋_GBK" w:cs="方正仿宋_GBK"/>
          <w:kern w:val="0"/>
          <w:sz w:val="32"/>
          <w:szCs w:val="32"/>
          <w:lang w:val="en-US" w:eastAsia="zh-CN"/>
        </w:rPr>
        <w:t>，各部门</w:t>
      </w:r>
      <w:r>
        <w:rPr>
          <w:rFonts w:ascii="方正仿宋_GBK" w:hAnsi="方正仿宋_GBK" w:eastAsia="方正仿宋_GBK" w:cs="方正仿宋_GBK"/>
          <w:kern w:val="0"/>
          <w:sz w:val="32"/>
          <w:szCs w:val="32"/>
          <w:lang w:val="en-US" w:eastAsia="zh-CN"/>
        </w:rPr>
        <w:t>严格对单自查</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全面梳理各项任务的完成进度</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逐一评估销号</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确保安全生产专项整治三年行动圆满收官</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围绕</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从根本上消除事故隐患</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从根本上解决问题</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目标</w:t>
      </w:r>
      <w:r>
        <w:rPr>
          <w:rFonts w:hint="eastAsia" w:ascii="方正仿宋_GBK" w:hAnsi="方正仿宋_GBK" w:eastAsia="方正仿宋_GBK" w:cs="方正仿宋_GBK"/>
          <w:kern w:val="0"/>
          <w:sz w:val="32"/>
          <w:szCs w:val="32"/>
          <w:lang w:val="en-US" w:eastAsia="zh-CN"/>
        </w:rPr>
        <w:t>，</w:t>
      </w:r>
      <w:r>
        <w:rPr>
          <w:rFonts w:ascii="方正仿宋_GBK" w:hAnsi="方正仿宋_GBK" w:eastAsia="方正仿宋_GBK" w:cs="方正仿宋_GBK"/>
          <w:kern w:val="0"/>
          <w:sz w:val="32"/>
          <w:szCs w:val="32"/>
          <w:lang w:val="en-US" w:eastAsia="zh-CN"/>
        </w:rPr>
        <w:t>全面总结安全生产专项整治三年行动成效</w:t>
      </w:r>
      <w:r>
        <w:rPr>
          <w:rFonts w:hint="eastAsia" w:ascii="方正仿宋_GBK" w:hAnsi="方正仿宋_GBK" w:eastAsia="方正仿宋_GBK" w:cs="方正仿宋_GBK"/>
          <w:kern w:val="0"/>
          <w:sz w:val="32"/>
          <w:szCs w:val="32"/>
          <w:lang w:val="en-US" w:eastAsia="zh-CN"/>
        </w:rPr>
        <w:t>，积极</w:t>
      </w:r>
      <w:r>
        <w:rPr>
          <w:rFonts w:ascii="方正仿宋_GBK" w:hAnsi="方正仿宋_GBK" w:eastAsia="方正仿宋_GBK" w:cs="方正仿宋_GBK"/>
          <w:kern w:val="0"/>
          <w:sz w:val="32"/>
          <w:szCs w:val="32"/>
          <w:lang w:val="en-US" w:eastAsia="zh-CN"/>
        </w:rPr>
        <w:t>推动</w:t>
      </w:r>
      <w:r>
        <w:rPr>
          <w:rFonts w:hint="eastAsia" w:ascii="方正仿宋_GBK" w:hAnsi="方正仿宋_GBK" w:eastAsia="方正仿宋_GBK" w:cs="方正仿宋_GBK"/>
          <w:kern w:val="0"/>
          <w:sz w:val="32"/>
          <w:szCs w:val="32"/>
          <w:lang w:val="en-US" w:eastAsia="zh-CN"/>
        </w:rPr>
        <w:t>危化、工贸、</w:t>
      </w:r>
      <w:r>
        <w:rPr>
          <w:rFonts w:ascii="方正仿宋_GBK" w:hAnsi="方正仿宋_GBK" w:eastAsia="方正仿宋_GBK" w:cs="方正仿宋_GBK"/>
          <w:kern w:val="0"/>
          <w:sz w:val="32"/>
          <w:szCs w:val="32"/>
          <w:lang w:val="en-US" w:eastAsia="zh-CN"/>
        </w:rPr>
        <w:t>交通、建设、消防</w:t>
      </w:r>
      <w:r>
        <w:rPr>
          <w:rFonts w:hint="eastAsia" w:ascii="方正仿宋_GBK" w:hAnsi="方正仿宋_GBK" w:eastAsia="方正仿宋_GBK" w:cs="方正仿宋_GBK"/>
          <w:kern w:val="0"/>
          <w:sz w:val="32"/>
          <w:szCs w:val="32"/>
          <w:lang w:val="en-US" w:eastAsia="zh-CN"/>
        </w:rPr>
        <w:t>、燃气</w:t>
      </w:r>
      <w:r>
        <w:rPr>
          <w:rFonts w:ascii="方正仿宋_GBK" w:hAnsi="方正仿宋_GBK" w:eastAsia="方正仿宋_GBK" w:cs="方正仿宋_GBK"/>
          <w:kern w:val="0"/>
          <w:sz w:val="32"/>
          <w:szCs w:val="32"/>
          <w:lang w:val="en-US" w:eastAsia="zh-CN"/>
        </w:rPr>
        <w:t>等重点</w:t>
      </w:r>
      <w:r>
        <w:rPr>
          <w:rFonts w:hint="eastAsia" w:ascii="方正仿宋_GBK" w:hAnsi="方正仿宋_GBK" w:eastAsia="方正仿宋_GBK" w:cs="方正仿宋_GBK"/>
          <w:kern w:val="0"/>
          <w:sz w:val="32"/>
          <w:szCs w:val="32"/>
          <w:lang w:val="en-US" w:eastAsia="zh-CN"/>
        </w:rPr>
        <w:t>领域，立足“两个根本”</w:t>
      </w:r>
      <w:r>
        <w:rPr>
          <w:rFonts w:ascii="方正仿宋_GBK" w:hAnsi="方正仿宋_GBK" w:eastAsia="方正仿宋_GBK" w:cs="方正仿宋_GBK"/>
          <w:kern w:val="0"/>
          <w:sz w:val="32"/>
          <w:szCs w:val="32"/>
          <w:lang w:val="en-US" w:eastAsia="zh-CN"/>
        </w:rPr>
        <w:t>建立遏制</w:t>
      </w:r>
      <w:r>
        <w:rPr>
          <w:rFonts w:hint="eastAsia" w:ascii="方正仿宋_GBK" w:hAnsi="方正仿宋_GBK" w:eastAsia="方正仿宋_GBK" w:cs="方正仿宋_GBK"/>
          <w:kern w:val="0"/>
          <w:sz w:val="32"/>
          <w:szCs w:val="32"/>
          <w:lang w:val="en-US" w:eastAsia="zh-CN"/>
        </w:rPr>
        <w:t>一般及以上</w:t>
      </w:r>
      <w:r>
        <w:rPr>
          <w:rFonts w:ascii="方正仿宋_GBK" w:hAnsi="方正仿宋_GBK" w:eastAsia="方正仿宋_GBK" w:cs="方正仿宋_GBK"/>
          <w:kern w:val="0"/>
          <w:sz w:val="32"/>
          <w:szCs w:val="32"/>
          <w:lang w:val="en-US" w:eastAsia="zh-CN"/>
        </w:rPr>
        <w:t>事故长效机制。</w:t>
      </w:r>
    </w:p>
    <w:p>
      <w:pPr>
        <w:pStyle w:val="7"/>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2</w:t>
      </w:r>
      <w:r>
        <w:rPr>
          <w:rFonts w:hint="eastAsia" w:ascii="方正仿宋_GBK" w:hAnsi="方正楷体_GBK" w:eastAsia="方正仿宋_GBK" w:cs="方正楷体_GBK"/>
          <w:b/>
          <w:kern w:val="0"/>
          <w:sz w:val="32"/>
          <w:szCs w:val="32"/>
        </w:rPr>
        <w:t xml:space="preserve">. </w:t>
      </w:r>
      <w:r>
        <w:rPr>
          <w:rFonts w:hint="eastAsia" w:ascii="方正仿宋_GBK" w:hAnsi="方正楷体_GBK" w:eastAsia="方正仿宋_GBK" w:cs="方正楷体_GBK"/>
          <w:b/>
          <w:kern w:val="0"/>
          <w:sz w:val="32"/>
          <w:szCs w:val="32"/>
          <w:lang w:eastAsia="zh-CN"/>
        </w:rPr>
        <w:t>推进</w:t>
      </w:r>
      <w:r>
        <w:rPr>
          <w:rFonts w:hint="eastAsia" w:ascii="方正仿宋_GBK" w:hAnsi="方正楷体_GBK" w:eastAsia="方正仿宋_GBK" w:cs="方正楷体_GBK"/>
          <w:b/>
          <w:kern w:val="0"/>
          <w:sz w:val="32"/>
          <w:szCs w:val="32"/>
        </w:rPr>
        <w:t>“两重大一突出”</w:t>
      </w:r>
      <w:r>
        <w:rPr>
          <w:rFonts w:hint="eastAsia" w:ascii="方正仿宋_GBK" w:hAnsi="方正楷体_GBK" w:eastAsia="方正仿宋_GBK" w:cs="方正楷体_GBK"/>
          <w:b/>
          <w:kern w:val="0"/>
          <w:sz w:val="32"/>
          <w:szCs w:val="32"/>
          <w:lang w:eastAsia="zh-CN"/>
        </w:rPr>
        <w:t>专项</w:t>
      </w:r>
      <w:r>
        <w:rPr>
          <w:rFonts w:hint="eastAsia" w:ascii="方正仿宋_GBK" w:hAnsi="方正楷体_GBK" w:eastAsia="方正仿宋_GBK" w:cs="方正楷体_GBK"/>
          <w:b/>
          <w:kern w:val="0"/>
          <w:sz w:val="32"/>
          <w:szCs w:val="32"/>
        </w:rPr>
        <w:t>整治。</w:t>
      </w:r>
      <w:r>
        <w:rPr>
          <w:rFonts w:hint="eastAsia" w:ascii="方正仿宋_GBK" w:hAnsi="方正仿宋_GBK" w:eastAsia="方正仿宋_GBK" w:cs="方正仿宋_GBK"/>
          <w:kern w:val="0"/>
          <w:sz w:val="32"/>
          <w:szCs w:val="32"/>
          <w:lang w:val="en-US" w:eastAsia="zh-CN"/>
        </w:rPr>
        <w:t>聚焦重大风险、重大隐患和突出违法行为，扎实开展重点行业领域专项整治。</w:t>
      </w:r>
    </w:p>
    <w:p>
      <w:pPr>
        <w:pStyle w:val="7"/>
        <w:spacing w:line="594"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各村（社区）、经发办、市场监管所、教管中心要盯紧抓牢燃气运输、使用关键环节，深入开展场镇、小区、老街、学校、独居老人的燃气安全排查整治。平安办、派出所要深化道路交通“三化六体系”建设和道路隐患整治，严格道路运输“两客一危”车辆动态监管，开展客运车辆、</w:t>
      </w:r>
      <w:r>
        <w:rPr>
          <w:rFonts w:hint="default" w:ascii="Times New Roman" w:hAnsi="Times New Roman" w:eastAsia="方正仿宋_GBK" w:cs="Times New Roman"/>
          <w:kern w:val="0"/>
          <w:sz w:val="32"/>
          <w:szCs w:val="32"/>
          <w:lang w:val="en-US" w:eastAsia="zh-CN"/>
        </w:rPr>
        <w:t>9</w:t>
      </w:r>
      <w:r>
        <w:rPr>
          <w:rFonts w:hint="eastAsia" w:ascii="方正仿宋_GBK" w:hAnsi="方正仿宋_GBK" w:eastAsia="方正仿宋_GBK" w:cs="方正仿宋_GBK"/>
          <w:kern w:val="0"/>
          <w:sz w:val="32"/>
          <w:szCs w:val="32"/>
          <w:lang w:val="en-US" w:eastAsia="zh-CN"/>
        </w:rPr>
        <w:t>座以上租赁客车、旅游包车、货运车辆整治。平安办、教管中心要常态化落实“一校一策”农村学生安全出行工作。交通办要完善农村公路“安防工程”，开展公路安全设施和交通管理精细化提升行动；落实“一桥一人一档一策”要求，完成桥梁安全隐患整治。应急办、农业服务中心推进农村自用船管理工作，严厉打击水上非法船只违法行为，规范农村生产便道、花椒烤房安全管理。各村（社区）、规环办、农业服务中心、综合执法办、经发办、交通办要持续开展建设施工“两防”和管理人员到岗履职存在问题专项整治，全面推广防高坠“安全带—生命线”应用，严厉打击无证施工和违法发包、转包、分包 及挂靠等违法行为。各村（社区）、规环办、三教规资所要加强地灾点、滑坡点的排查及监管，保证地灾点、滑坡点附近不住人；加强农村危房的排查及人员劝离，保证人不住危房、危房不住人。应急办要持续加强危险化学品“三重一高”专项整治，推进加油站安全风险治理。经发办、应急办要加大企业监管力度，督促隐患排查治理，推动每月“清零”及执法量提升，持续深入对有限空间、动火作业、厂房检修等重点企业开展专项执法行动；派出所、应急办、民社办、教管中心、社区要深化厂房库房、网吧、居民小区、老街、学校、医院、敬老院等人员密集场所的用电用气用火等消防安全专项整治。文化服务中心、各村（社区）要加强乡村旅游、文物、网吧、棋牌室、本尊寺、娱乐场所安全整治，落实疫情防控时间段和极端天气条件下老街“四馆”关停制度和最大承载量管控规定。</w:t>
      </w:r>
    </w:p>
    <w:p>
      <w:pPr>
        <w:pStyle w:val="7"/>
        <w:numPr>
          <w:ilvl w:val="0"/>
          <w:numId w:val="0"/>
        </w:numPr>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3.</w:t>
      </w:r>
      <w:r>
        <w:rPr>
          <w:rFonts w:ascii="方正仿宋_GBK" w:hAnsi="方正楷体_GBK" w:eastAsia="方正仿宋_GBK" w:cs="方正楷体_GBK"/>
          <w:b/>
          <w:kern w:val="0"/>
          <w:sz w:val="32"/>
          <w:szCs w:val="32"/>
          <w:lang w:val="en-US"/>
        </w:rPr>
        <w:t>推进灾害防治基础建设</w:t>
      </w:r>
      <w:r>
        <w:rPr>
          <w:rFonts w:hint="eastAsia" w:ascii="方正仿宋_GBK" w:hAnsi="方正楷体_GBK" w:eastAsia="方正仿宋_GBK" w:cs="方正楷体_GBK"/>
          <w:b/>
          <w:kern w:val="0"/>
          <w:sz w:val="32"/>
          <w:szCs w:val="32"/>
        </w:rPr>
        <w:t>。</w:t>
      </w:r>
      <w:r>
        <w:rPr>
          <w:rFonts w:hint="eastAsia" w:ascii="方正仿宋_GBK" w:hAnsi="方正仿宋_GBK" w:eastAsia="方正仿宋_GBK" w:cs="方正仿宋_GBK"/>
          <w:kern w:val="0"/>
          <w:sz w:val="32"/>
          <w:szCs w:val="32"/>
          <w:lang w:val="en-US" w:eastAsia="zh-CN"/>
        </w:rPr>
        <w:t>各村（社区）、应急办要配合完成区自然灾害综合风险普查，统筹推进全镇自然灾害防治能力提升“八项工程”建设。按照“冬春强基础、汛期抓应急”思路，统筹推进全镇冬春基础设施建设，加快老街易涝点整治、地质灾害隐患治理。强化信息畅通，加强干旱、洪涝、地质地震、气象、森林火灾等各类灾害预警预报。</w:t>
      </w:r>
    </w:p>
    <w:p>
      <w:pPr>
        <w:adjustRightInd w:val="0"/>
        <w:snapToGrid w:val="0"/>
        <w:spacing w:line="578"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（五）抓住突出问题，深化</w:t>
      </w:r>
      <w:r>
        <w:rPr>
          <w:rFonts w:hint="eastAsia" w:ascii="方正楷体_GBK" w:hAnsi="方正楷体_GBK" w:eastAsia="方正楷体_GBK" w:cs="方正楷体_GBK"/>
          <w:lang w:eastAsia="zh-CN"/>
        </w:rPr>
        <w:t>各个行业领域</w:t>
      </w:r>
      <w:r>
        <w:rPr>
          <w:rFonts w:hint="eastAsia" w:ascii="方正楷体_GBK" w:hAnsi="方正楷体_GBK" w:eastAsia="方正楷体_GBK" w:cs="方正楷体_GBK"/>
        </w:rPr>
        <w:t>专项整治。</w:t>
      </w:r>
    </w:p>
    <w:p>
      <w:pPr>
        <w:adjustRightInd w:val="0"/>
        <w:snapToGrid w:val="0"/>
        <w:spacing w:line="578" w:lineRule="exact"/>
        <w:ind w:firstLine="640" w:firstLineChars="200"/>
      </w:pPr>
      <w:r>
        <w:rPr>
          <w:rFonts w:hint="eastAsia" w:ascii="方正仿宋_GBK" w:hAnsi="方正仿宋_GBK" w:cs="方正仿宋_GBK"/>
        </w:rPr>
        <w:t>针对薄弱环节和突出违法行为，</w:t>
      </w:r>
      <w:r>
        <w:rPr>
          <w:rFonts w:hint="eastAsia"/>
        </w:rPr>
        <w:t>务实开展重点专项整治。</w:t>
      </w:r>
    </w:p>
    <w:p>
      <w:pPr>
        <w:adjustRightInd w:val="0"/>
        <w:snapToGrid w:val="0"/>
        <w:spacing w:line="578" w:lineRule="exact"/>
        <w:ind w:firstLine="642" w:firstLineChars="200"/>
      </w:pPr>
      <w:r>
        <w:rPr>
          <w:rFonts w:hint="eastAsia" w:ascii="方正仿宋_GBK" w:hAnsi="方正仿宋_GBK" w:eastAsia="方正仿宋_GBK" w:cs="方正仿宋_GBK"/>
          <w:b/>
          <w:bCs/>
          <w:lang w:val="en-US" w:eastAsia="zh-CN"/>
        </w:rPr>
        <w:t>1.</w:t>
      </w:r>
      <w:r>
        <w:rPr>
          <w:rFonts w:hint="eastAsia" w:ascii="方正仿宋_GBK" w:hAnsi="方正仿宋_GBK" w:eastAsia="方正仿宋_GBK" w:cs="方正仿宋_GBK"/>
          <w:b/>
          <w:bCs/>
        </w:rPr>
        <w:t>道路交通。</w:t>
      </w:r>
      <w:r>
        <w:rPr>
          <w:rFonts w:hint="eastAsia"/>
          <w:lang w:eastAsia="zh-CN"/>
        </w:rPr>
        <w:t>平安</w:t>
      </w:r>
      <w:r>
        <w:rPr>
          <w:rFonts w:hint="eastAsia"/>
        </w:rPr>
        <w:t>办、派出所要</w:t>
      </w:r>
      <w:r>
        <w:rPr>
          <w:rFonts w:hint="eastAsia" w:ascii="方正仿宋_GBK"/>
          <w:szCs w:val="32"/>
        </w:rPr>
        <w:t>紧盯客运车辆、租赁客车、旅游包车、摩托车、电瓶车、三轮车，持续开展超速、超限、超载、无证驾驶、非法运营、不戴头盔、三轮车拉人、酒驾、毒驾和疲劳驾驶集中治理，强化旅游包车动态监管，打击租赁客车非法客运。</w:t>
      </w:r>
      <w:r>
        <w:rPr>
          <w:rFonts w:hint="eastAsia" w:ascii="方正仿宋_GBK"/>
          <w:szCs w:val="32"/>
          <w:lang w:eastAsia="zh-CN"/>
        </w:rPr>
        <w:t>平安</w:t>
      </w:r>
      <w:r>
        <w:rPr>
          <w:rFonts w:hint="eastAsia" w:ascii="方正仿宋_GBK"/>
          <w:szCs w:val="32"/>
        </w:rPr>
        <w:t>办、交通办要</w:t>
      </w:r>
      <w:r>
        <w:rPr>
          <w:rFonts w:hint="eastAsia"/>
        </w:rPr>
        <w:t>按照“人车路”协同理念，重构道路交通安全管理体系，深化农村道路交通安全“三化六体系”（保障标准化、管理规范化、手段科技化和安全责任、监管、防控、科技、宣传、评价体系）建设。加强事故多发路段专项整治。</w:t>
      </w:r>
    </w:p>
    <w:p>
      <w:pPr>
        <w:adjustRightInd w:val="0"/>
        <w:snapToGrid w:val="0"/>
        <w:spacing w:line="578" w:lineRule="exact"/>
        <w:ind w:firstLine="642" w:firstLineChars="200"/>
        <w:rPr>
          <w:rFonts w:hint="eastAsia"/>
        </w:rPr>
      </w:pPr>
      <w:r>
        <w:rPr>
          <w:rFonts w:hint="eastAsia" w:ascii="方正仿宋_GBK" w:hAnsi="方正仿宋_GBK" w:cs="方正仿宋_GBK"/>
          <w:b/>
          <w:bCs/>
          <w:lang w:val="en-US" w:eastAsia="zh-CN"/>
        </w:rPr>
        <w:t>2.</w:t>
      </w:r>
      <w:r>
        <w:rPr>
          <w:rFonts w:hint="eastAsia" w:ascii="方正仿宋_GBK" w:hAnsi="方正仿宋_GBK" w:eastAsia="方正仿宋_GBK" w:cs="方正仿宋_GBK"/>
          <w:b/>
          <w:bCs/>
          <w:lang w:val="en-US" w:eastAsia="zh-CN"/>
        </w:rPr>
        <w:t>建设施工。</w:t>
      </w:r>
      <w:r>
        <w:rPr>
          <w:rFonts w:hint="eastAsia"/>
          <w:lang w:eastAsia="zh-CN"/>
        </w:rPr>
        <w:t>规环</w:t>
      </w:r>
      <w:r>
        <w:rPr>
          <w:rFonts w:hint="eastAsia"/>
        </w:rPr>
        <w:t>办、农业服务中心、</w:t>
      </w:r>
      <w:r>
        <w:rPr>
          <w:rFonts w:hint="eastAsia"/>
          <w:lang w:eastAsia="zh-CN"/>
        </w:rPr>
        <w:t>综合执法办</w:t>
      </w:r>
      <w:r>
        <w:rPr>
          <w:rFonts w:hint="eastAsia"/>
        </w:rPr>
        <w:t>、经发办、</w:t>
      </w:r>
      <w:r>
        <w:rPr>
          <w:rFonts w:hint="eastAsia"/>
          <w:lang w:eastAsia="zh-CN"/>
        </w:rPr>
        <w:t>应急</w:t>
      </w:r>
      <w:r>
        <w:rPr>
          <w:rFonts w:hint="eastAsia"/>
        </w:rPr>
        <w:t>办</w:t>
      </w:r>
      <w:r>
        <w:rPr>
          <w:rFonts w:hint="eastAsia"/>
          <w:lang w:eastAsia="zh-CN"/>
        </w:rPr>
        <w:t>、交通办</w:t>
      </w:r>
      <w:r>
        <w:rPr>
          <w:rFonts w:hint="eastAsia"/>
        </w:rPr>
        <w:t>要深化“两防”（防高处坠落事故、防危险性较大</w:t>
      </w:r>
      <w:r>
        <w:rPr>
          <w:rFonts w:hint="eastAsia" w:ascii="方正仿宋_GBK"/>
          <w:szCs w:val="32"/>
        </w:rPr>
        <w:t>的分部分项</w:t>
      </w:r>
      <w:r>
        <w:rPr>
          <w:rFonts w:hint="eastAsia"/>
        </w:rPr>
        <w:t>工程群死群伤事故）专项整治，</w:t>
      </w:r>
      <w:r>
        <w:rPr>
          <w:rFonts w:hint="eastAsia" w:ascii="方正仿宋_GBK"/>
          <w:szCs w:val="32"/>
        </w:rPr>
        <w:t>深化"建安"系列集中执法</w:t>
      </w:r>
      <w:r>
        <w:rPr>
          <w:rFonts w:hint="eastAsia" w:ascii="方正仿宋_GBK"/>
          <w:szCs w:val="32"/>
          <w:lang w:eastAsia="zh-CN"/>
        </w:rPr>
        <w:t>，</w:t>
      </w:r>
      <w:r>
        <w:rPr>
          <w:rFonts w:hint="eastAsia"/>
        </w:rPr>
        <w:t>有限空间作业管理和主要管理人员到岗履职检查，针对高处坠落、物体打击、坍塌、触电、机械和车辆伤害开展集中执法专项治理；强化事故责任企业安全条件复核、安全许可制约，构建违法行为联合惩处机制。</w:t>
      </w:r>
    </w:p>
    <w:p>
      <w:pPr>
        <w:adjustRightInd w:val="0"/>
        <w:snapToGrid w:val="0"/>
        <w:spacing w:line="578" w:lineRule="exact"/>
        <w:ind w:firstLine="642" w:firstLineChars="200"/>
      </w:pPr>
      <w:r>
        <w:rPr>
          <w:rFonts w:hint="eastAsia" w:ascii="方正仿宋_GBK" w:hAnsi="方正仿宋_GBK" w:cs="方正仿宋_GBK"/>
          <w:b/>
          <w:bCs/>
          <w:lang w:val="en-US" w:eastAsia="zh-CN"/>
        </w:rPr>
        <w:t>3.</w:t>
      </w:r>
      <w:r>
        <w:rPr>
          <w:rFonts w:hint="eastAsia" w:ascii="方正仿宋_GBK" w:hAnsi="方正仿宋_GBK" w:eastAsia="方正仿宋_GBK" w:cs="方正仿宋_GBK"/>
          <w:b/>
          <w:bCs/>
          <w:lang w:val="en-US" w:eastAsia="zh-CN"/>
        </w:rPr>
        <w:t>危险化学品和烟花爆竹。</w:t>
      </w:r>
      <w:r>
        <w:rPr>
          <w:rFonts w:hint="eastAsia"/>
          <w:lang w:eastAsia="zh-CN"/>
        </w:rPr>
        <w:t>应急</w:t>
      </w:r>
      <w:r>
        <w:rPr>
          <w:rFonts w:hint="eastAsia"/>
        </w:rPr>
        <w:t>办、派出所要推进危险化学品综合治理。开展“三重一高”（重点危险化工工艺、重点危险化学品、重大危险源、长输管线高后果区）危化企业独立安全仪表系统治理。扎实抓好动火、受限空间等特殊作业和烟花爆竹零售点（店）专项整治。</w:t>
      </w:r>
      <w:r>
        <w:rPr>
          <w:rFonts w:hint="eastAsia"/>
          <w:lang w:eastAsia="zh-CN"/>
        </w:rPr>
        <w:t>应急</w:t>
      </w:r>
      <w:r>
        <w:rPr>
          <w:rFonts w:hint="eastAsia"/>
        </w:rPr>
        <w:t>办、派出所要持续深化危险化学品和烟花爆竹“打非治违”。</w:t>
      </w:r>
    </w:p>
    <w:p>
      <w:pPr>
        <w:adjustRightInd w:val="0"/>
        <w:snapToGrid w:val="0"/>
        <w:spacing w:line="578" w:lineRule="exact"/>
        <w:ind w:firstLine="642" w:firstLineChars="200"/>
      </w:pPr>
      <w:r>
        <w:rPr>
          <w:rFonts w:hint="eastAsia" w:ascii="方正仿宋_GBK" w:hAnsi="方正仿宋_GBK" w:cs="方正仿宋_GBK"/>
          <w:b/>
          <w:bCs/>
          <w:lang w:val="en-US" w:eastAsia="zh-CN"/>
        </w:rPr>
        <w:t>4.</w:t>
      </w:r>
      <w:r>
        <w:rPr>
          <w:rFonts w:hint="eastAsia" w:ascii="方正仿宋_GBK" w:hAnsi="方正仿宋_GBK" w:eastAsia="方正仿宋_GBK" w:cs="方正仿宋_GBK"/>
          <w:b/>
          <w:bCs/>
          <w:lang w:val="en-US" w:eastAsia="zh-CN"/>
        </w:rPr>
        <w:t>工贸</w:t>
      </w:r>
      <w:r>
        <w:rPr>
          <w:rFonts w:hint="eastAsia" w:ascii="方正仿宋_GBK" w:hAnsi="方正仿宋_GBK" w:cs="方正仿宋_GBK"/>
          <w:b/>
          <w:bCs/>
          <w:lang w:val="en-US" w:eastAsia="zh-CN"/>
        </w:rPr>
        <w:t>行业</w:t>
      </w:r>
      <w:r>
        <w:rPr>
          <w:rFonts w:hint="eastAsia" w:ascii="方正仿宋_GBK" w:hAnsi="方正仿宋_GBK" w:eastAsia="方正仿宋_GBK" w:cs="方正仿宋_GBK"/>
          <w:b/>
          <w:bCs/>
          <w:lang w:val="en-US" w:eastAsia="zh-CN"/>
        </w:rPr>
        <w:t>。</w:t>
      </w:r>
      <w:r>
        <w:rPr>
          <w:rFonts w:hint="eastAsia"/>
        </w:rPr>
        <w:t>经发办、</w:t>
      </w:r>
      <w:r>
        <w:rPr>
          <w:rFonts w:hint="eastAsia"/>
          <w:lang w:eastAsia="zh-CN"/>
        </w:rPr>
        <w:t>应急</w:t>
      </w:r>
      <w:r>
        <w:rPr>
          <w:rFonts w:hint="eastAsia"/>
        </w:rPr>
        <w:t>办要</w:t>
      </w:r>
      <w:r>
        <w:rPr>
          <w:rFonts w:hint="eastAsia" w:ascii="方正仿宋_GBK"/>
          <w:szCs w:val="32"/>
        </w:rPr>
        <w:t>持续开展"四涉一有限"（涉尘涉气涉火涉电及有限空间作业）专项整治。</w:t>
      </w:r>
      <w:r>
        <w:rPr>
          <w:rFonts w:hint="eastAsia"/>
        </w:rPr>
        <w:t xml:space="preserve">推进粉尘防爆、冶金煤气、有限空间作业条件确认以及金属冶炼行业安全准入、高温熔融金属管控等专项治理。 </w:t>
      </w:r>
    </w:p>
    <w:p>
      <w:pPr>
        <w:adjustRightInd w:val="0"/>
        <w:snapToGrid w:val="0"/>
        <w:spacing w:line="578" w:lineRule="exact"/>
        <w:ind w:firstLine="642" w:firstLineChars="200"/>
      </w:pPr>
      <w:r>
        <w:rPr>
          <w:rFonts w:hint="eastAsia" w:ascii="方正仿宋_GBK" w:hAnsi="方正仿宋_GBK" w:cs="方正仿宋_GBK"/>
          <w:b/>
          <w:bCs/>
          <w:lang w:val="en-US" w:eastAsia="zh-CN"/>
        </w:rPr>
        <w:t>5.</w:t>
      </w:r>
      <w:r>
        <w:rPr>
          <w:rFonts w:hint="eastAsia" w:ascii="方正仿宋_GBK" w:hAnsi="方正仿宋_GBK" w:eastAsia="方正仿宋_GBK" w:cs="方正仿宋_GBK"/>
          <w:b/>
          <w:bCs/>
          <w:lang w:val="en-US" w:eastAsia="zh-CN"/>
        </w:rPr>
        <w:t>消防。</w:t>
      </w:r>
      <w:r>
        <w:rPr>
          <w:rFonts w:hint="eastAsia"/>
        </w:rPr>
        <w:t>派出所、</w:t>
      </w:r>
      <w:r>
        <w:rPr>
          <w:rFonts w:hint="eastAsia"/>
          <w:lang w:eastAsia="zh-CN"/>
        </w:rPr>
        <w:t>应急办、经发办要深化人员密集、易燃易爆、“三合一”等高风险场所专项治理。开展老街用火用电用气、小区飞线充电专项整治行动</w:t>
      </w:r>
      <w:r>
        <w:rPr>
          <w:rFonts w:hint="eastAsia"/>
        </w:rPr>
        <w:t>。</w:t>
      </w:r>
    </w:p>
    <w:p>
      <w:pPr>
        <w:adjustRightInd w:val="0"/>
        <w:snapToGrid w:val="0"/>
        <w:spacing w:line="578" w:lineRule="exact"/>
        <w:ind w:firstLine="642" w:firstLineChars="200"/>
      </w:pPr>
      <w:r>
        <w:rPr>
          <w:rFonts w:hint="eastAsia" w:ascii="方正仿宋_GBK" w:hAnsi="方正仿宋_GBK" w:cs="方正仿宋_GBK"/>
          <w:b/>
          <w:bCs/>
          <w:lang w:val="en-US" w:eastAsia="zh-CN"/>
        </w:rPr>
        <w:t>6.</w:t>
      </w:r>
      <w:r>
        <w:rPr>
          <w:rFonts w:hint="eastAsia" w:ascii="方正仿宋_GBK" w:hAnsi="方正仿宋_GBK" w:eastAsia="方正仿宋_GBK" w:cs="方正仿宋_GBK"/>
          <w:b/>
          <w:bCs/>
          <w:lang w:val="en-US" w:eastAsia="zh-CN"/>
        </w:rPr>
        <w:t>市政公用设施。</w:t>
      </w:r>
      <w:r>
        <w:rPr>
          <w:rFonts w:hint="eastAsia"/>
          <w:lang w:eastAsia="zh-CN"/>
        </w:rPr>
        <w:t>综合执法办</w:t>
      </w:r>
      <w:r>
        <w:rPr>
          <w:rFonts w:hint="eastAsia"/>
        </w:rPr>
        <w:t>要开展市政公用设施隐患集中排查治理和影响市政公用设施安全各类违法集中执法行动。</w:t>
      </w:r>
    </w:p>
    <w:p>
      <w:pPr>
        <w:adjustRightInd w:val="0"/>
        <w:snapToGrid w:val="0"/>
        <w:spacing w:line="578" w:lineRule="exact"/>
        <w:ind w:firstLine="642" w:firstLineChars="200"/>
        <w:rPr>
          <w:rFonts w:hint="eastAsia"/>
          <w:color w:val="000000"/>
        </w:rPr>
      </w:pPr>
      <w:r>
        <w:rPr>
          <w:rFonts w:hint="eastAsia" w:ascii="方正仿宋_GBK" w:hAnsi="方正仿宋_GBK" w:cs="方正仿宋_GBK"/>
          <w:b/>
          <w:bCs/>
          <w:lang w:val="en-US" w:eastAsia="zh-CN"/>
        </w:rPr>
        <w:t>7.</w:t>
      </w:r>
      <w:r>
        <w:rPr>
          <w:rFonts w:hint="eastAsia" w:ascii="方正仿宋_GBK" w:hAnsi="方正仿宋_GBK" w:eastAsia="方正仿宋_GBK" w:cs="方正仿宋_GBK"/>
          <w:b/>
          <w:bCs/>
          <w:lang w:val="en-US" w:eastAsia="zh-CN"/>
        </w:rPr>
        <w:t>特种设备。</w:t>
      </w:r>
      <w:r>
        <w:rPr>
          <w:rFonts w:hint="eastAsia"/>
          <w:color w:val="000000"/>
        </w:rPr>
        <w:t>市场监督管理所要继续开展企业特种设备专项整治，加强对相关企业锅炉的专项监督检查。</w:t>
      </w:r>
    </w:p>
    <w:p>
      <w:pPr>
        <w:adjustRightInd w:val="0"/>
        <w:snapToGrid w:val="0"/>
        <w:spacing w:line="578" w:lineRule="exact"/>
        <w:ind w:firstLine="642" w:firstLineChars="200"/>
      </w:pPr>
      <w:r>
        <w:rPr>
          <w:rFonts w:hint="eastAsia" w:ascii="方正仿宋_GBK" w:hAnsi="方正仿宋_GBK" w:cs="方正仿宋_GBK"/>
          <w:b/>
          <w:bCs/>
          <w:lang w:val="en-US" w:eastAsia="zh-CN"/>
        </w:rPr>
        <w:t>8.</w:t>
      </w:r>
      <w:r>
        <w:rPr>
          <w:rFonts w:hint="eastAsia" w:ascii="方正仿宋_GBK" w:hAnsi="方正仿宋_GBK" w:eastAsia="方正仿宋_GBK" w:cs="方正仿宋_GBK"/>
          <w:b/>
          <w:bCs/>
          <w:lang w:val="en-US" w:eastAsia="zh-CN"/>
        </w:rPr>
        <w:t>地质灾害。</w:t>
      </w:r>
      <w:r>
        <w:rPr>
          <w:rFonts w:hint="eastAsia"/>
          <w:lang w:eastAsia="zh-CN"/>
        </w:rPr>
        <w:t>规环</w:t>
      </w:r>
      <w:r>
        <w:rPr>
          <w:rFonts w:hint="eastAsia"/>
        </w:rPr>
        <w:t>办、</w:t>
      </w:r>
      <w:r>
        <w:rPr>
          <w:rFonts w:hint="eastAsia"/>
          <w:lang w:eastAsia="zh-CN"/>
        </w:rPr>
        <w:t>规资所</w:t>
      </w:r>
      <w:r>
        <w:rPr>
          <w:rFonts w:hint="eastAsia"/>
        </w:rPr>
        <w:t>要加强群测群防和专业化监测，</w:t>
      </w:r>
      <w:r>
        <w:rPr>
          <w:rFonts w:hint="eastAsia" w:ascii="方正仿宋_GBK"/>
          <w:szCs w:val="32"/>
        </w:rPr>
        <w:t>开展汛前、汛中、汛后地质灾害巡排查，强化农村居民自建房和工程建设高切坡地质灾害监测，分级实施地质灾害隐患点综合治理。</w:t>
      </w:r>
    </w:p>
    <w:p>
      <w:pPr>
        <w:adjustRightInd w:val="0"/>
        <w:snapToGrid w:val="0"/>
        <w:spacing w:line="578" w:lineRule="exact"/>
        <w:ind w:firstLine="642" w:firstLineChars="200"/>
        <w:rPr>
          <w:rFonts w:hint="eastAsia"/>
        </w:rPr>
      </w:pPr>
      <w:r>
        <w:rPr>
          <w:rFonts w:hint="eastAsia" w:ascii="方正仿宋_GBK" w:hAnsi="方正仿宋_GBK" w:cs="方正仿宋_GBK"/>
          <w:b/>
          <w:bCs/>
          <w:lang w:val="en-US" w:eastAsia="zh-CN"/>
        </w:rPr>
        <w:t>9.</w:t>
      </w:r>
      <w:r>
        <w:rPr>
          <w:rFonts w:hint="eastAsia" w:ascii="方正仿宋_GBK" w:hAnsi="方正仿宋_GBK" w:eastAsia="方正仿宋_GBK" w:cs="方正仿宋_GBK"/>
          <w:b/>
          <w:bCs/>
          <w:lang w:val="en-US" w:eastAsia="zh-CN"/>
        </w:rPr>
        <w:t>洪涝灾害。</w:t>
      </w:r>
      <w:r>
        <w:rPr>
          <w:rFonts w:hint="eastAsia"/>
          <w:lang w:eastAsia="zh-CN"/>
        </w:rPr>
        <w:t>综合执法办</w:t>
      </w:r>
      <w:r>
        <w:rPr>
          <w:rFonts w:hint="eastAsia"/>
        </w:rPr>
        <w:t>要</w:t>
      </w:r>
      <w:r>
        <w:rPr>
          <w:rFonts w:hint="eastAsia" w:ascii="方正仿宋_GBK"/>
          <w:szCs w:val="32"/>
        </w:rPr>
        <w:t>加强下水管网清淤工作，</w:t>
      </w:r>
      <w:r>
        <w:rPr>
          <w:rFonts w:hint="eastAsia" w:ascii="方正仿宋_GBK"/>
          <w:szCs w:val="32"/>
          <w:lang w:eastAsia="zh-CN"/>
        </w:rPr>
        <w:t>农业服务中心</w:t>
      </w:r>
      <w:r>
        <w:rPr>
          <w:rFonts w:hint="eastAsia" w:ascii="方正仿宋_GBK"/>
          <w:szCs w:val="32"/>
        </w:rPr>
        <w:t>集中</w:t>
      </w:r>
      <w:r>
        <w:rPr>
          <w:rFonts w:hint="eastAsia"/>
        </w:rPr>
        <w:t>开展水库、塘堰、河道隐患排查，强化病险塘库、山洪灾害、河道行洪整治。</w:t>
      </w:r>
    </w:p>
    <w:p>
      <w:pPr>
        <w:adjustRightInd w:val="0"/>
        <w:snapToGrid w:val="0"/>
        <w:spacing w:line="578" w:lineRule="exact"/>
        <w:ind w:firstLine="642" w:firstLineChars="200"/>
        <w:rPr>
          <w:rFonts w:hint="eastAsia" w:ascii="方正仿宋_GBK"/>
          <w:szCs w:val="32"/>
        </w:rPr>
      </w:pPr>
      <w:r>
        <w:rPr>
          <w:rFonts w:hint="eastAsia" w:ascii="方正仿宋_GBK" w:hAnsi="方正仿宋_GBK" w:cs="方正仿宋_GBK"/>
          <w:b/>
          <w:bCs/>
          <w:lang w:val="en-US" w:eastAsia="zh-CN"/>
        </w:rPr>
        <w:t>10.</w:t>
      </w:r>
      <w:r>
        <w:rPr>
          <w:rFonts w:hint="eastAsia" w:ascii="方正仿宋_GBK" w:hAnsi="方正仿宋_GBK" w:eastAsia="方正仿宋_GBK" w:cs="方正仿宋_GBK"/>
          <w:b/>
          <w:bCs/>
          <w:lang w:val="en-US" w:eastAsia="zh-CN"/>
        </w:rPr>
        <w:t>森林防火。</w:t>
      </w:r>
      <w:r>
        <w:rPr>
          <w:rFonts w:hint="eastAsia"/>
        </w:rPr>
        <w:t>农业服务中心要强化防火责任落实，健全防火工作联动机制，严格野外用火管控，</w:t>
      </w:r>
      <w:r>
        <w:rPr>
          <w:rFonts w:hint="eastAsia" w:ascii="方正仿宋_GBK"/>
          <w:szCs w:val="32"/>
        </w:rPr>
        <w:t>强化森林防火巡山守卡。</w:t>
      </w:r>
    </w:p>
    <w:p>
      <w:pPr>
        <w:adjustRightInd w:val="0"/>
        <w:snapToGrid w:val="0"/>
        <w:spacing w:line="578" w:lineRule="exact"/>
        <w:ind w:firstLine="642" w:firstLineChars="200"/>
        <w:rPr>
          <w:rFonts w:hint="eastAsia" w:ascii="方正仿宋_GBK"/>
          <w:szCs w:val="32"/>
        </w:rPr>
      </w:pPr>
      <w:r>
        <w:rPr>
          <w:rFonts w:hint="eastAsia" w:ascii="方正仿宋_GBK" w:hAnsi="方正仿宋_GBK" w:cs="方正仿宋_GBK"/>
          <w:b/>
          <w:bCs/>
          <w:lang w:val="en-US" w:eastAsia="zh-CN"/>
        </w:rPr>
        <w:t>11.</w:t>
      </w:r>
      <w:r>
        <w:rPr>
          <w:rFonts w:hint="eastAsia" w:ascii="方正仿宋_GBK" w:hAnsi="方正仿宋_GBK" w:eastAsia="方正仿宋_GBK" w:cs="方正仿宋_GBK"/>
          <w:b/>
          <w:bCs/>
          <w:lang w:val="en-US" w:eastAsia="zh-CN"/>
        </w:rPr>
        <w:t>学校安全。</w:t>
      </w:r>
      <w:r>
        <w:rPr>
          <w:rFonts w:hint="eastAsia" w:ascii="方正仿宋_GBK"/>
          <w:szCs w:val="32"/>
        </w:rPr>
        <w:t>教管中心、市场监督管理所要强化对学校食堂的安全检查，教管中心、各学校要加强对校园周边的安全隐患排查及学生的安全教育引导。</w:t>
      </w:r>
    </w:p>
    <w:p>
      <w:pPr>
        <w:adjustRightInd w:val="0"/>
        <w:snapToGrid w:val="0"/>
        <w:spacing w:line="578" w:lineRule="exact"/>
        <w:ind w:firstLine="642" w:firstLineChars="200"/>
        <w:rPr>
          <w:rFonts w:hint="eastAsia" w:ascii="方正仿宋_GBK" w:eastAsia="方正仿宋_GBK"/>
          <w:szCs w:val="32"/>
          <w:lang w:eastAsia="zh-CN"/>
        </w:rPr>
      </w:pPr>
      <w:r>
        <w:rPr>
          <w:rFonts w:hint="eastAsia" w:ascii="方正仿宋_GBK" w:hAnsi="方正仿宋_GBK" w:cs="方正仿宋_GBK"/>
          <w:b/>
          <w:bCs/>
          <w:lang w:val="en-US" w:eastAsia="zh-CN"/>
        </w:rPr>
        <w:t>12.</w:t>
      </w:r>
      <w:r>
        <w:rPr>
          <w:rFonts w:hint="eastAsia" w:ascii="方正仿宋_GBK" w:hAnsi="方正仿宋_GBK" w:eastAsia="方正仿宋_GBK" w:cs="方正仿宋_GBK"/>
          <w:b/>
          <w:bCs/>
          <w:lang w:val="en-US" w:eastAsia="zh-CN"/>
        </w:rPr>
        <w:t>农业。</w:t>
      </w:r>
      <w:r>
        <w:rPr>
          <w:rFonts w:hint="eastAsia" w:ascii="方正仿宋_GBK"/>
          <w:szCs w:val="32"/>
        </w:rPr>
        <w:t>农业服务中心、各村（居）要加强对农用机械</w:t>
      </w:r>
      <w:r>
        <w:rPr>
          <w:rFonts w:hint="eastAsia" w:ascii="方正仿宋_GBK"/>
          <w:szCs w:val="32"/>
          <w:lang w:eastAsia="zh-CN"/>
        </w:rPr>
        <w:t>、农药、农业工作</w:t>
      </w:r>
      <w:r>
        <w:rPr>
          <w:rFonts w:hint="eastAsia" w:ascii="方正仿宋_GBK"/>
          <w:szCs w:val="32"/>
        </w:rPr>
        <w:t>的安全宣传及检查</w:t>
      </w:r>
      <w:r>
        <w:rPr>
          <w:rFonts w:hint="eastAsia" w:ascii="方正仿宋_GBK"/>
          <w:szCs w:val="32"/>
          <w:lang w:eastAsia="zh-CN"/>
        </w:rPr>
        <w:t>，加强河库塘堰、自用船舶安全管理。</w:t>
      </w:r>
    </w:p>
    <w:p>
      <w:pPr>
        <w:adjustRightInd w:val="0"/>
        <w:snapToGrid w:val="0"/>
        <w:spacing w:line="578" w:lineRule="exact"/>
        <w:ind w:firstLine="642" w:firstLineChars="200"/>
        <w:rPr>
          <w:rFonts w:hint="eastAsia" w:ascii="方正仿宋_GBK"/>
          <w:szCs w:val="32"/>
        </w:rPr>
      </w:pPr>
      <w:r>
        <w:rPr>
          <w:rFonts w:hint="eastAsia" w:ascii="方正仿宋_GBK" w:hAnsi="方正仿宋_GBK" w:cs="方正仿宋_GBK"/>
          <w:b/>
          <w:bCs/>
          <w:lang w:val="en-US" w:eastAsia="zh-CN"/>
        </w:rPr>
        <w:t>13.</w:t>
      </w:r>
      <w:r>
        <w:rPr>
          <w:rFonts w:hint="eastAsia" w:ascii="方正仿宋_GBK" w:hAnsi="方正仿宋_GBK" w:eastAsia="方正仿宋_GBK" w:cs="方正仿宋_GBK"/>
          <w:b/>
          <w:bCs/>
          <w:lang w:val="en-US" w:eastAsia="zh-CN"/>
        </w:rPr>
        <w:t>食品安全。</w:t>
      </w:r>
      <w:r>
        <w:rPr>
          <w:rFonts w:hint="eastAsia" w:ascii="方正仿宋_GBK"/>
          <w:szCs w:val="32"/>
        </w:rPr>
        <w:t>市场监督管理</w:t>
      </w:r>
      <w:r>
        <w:rPr>
          <w:rFonts w:hint="eastAsia" w:ascii="方正仿宋_GBK"/>
          <w:szCs w:val="32"/>
          <w:lang w:eastAsia="zh-CN"/>
        </w:rPr>
        <w:t>所</w:t>
      </w:r>
      <w:r>
        <w:rPr>
          <w:rFonts w:hint="eastAsia" w:ascii="方正仿宋_GBK"/>
          <w:szCs w:val="32"/>
        </w:rPr>
        <w:t>、农业服务中心所要加强对农贸市场的安全监管，市场监督管理所还要加强对</w:t>
      </w:r>
      <w:r>
        <w:rPr>
          <w:rFonts w:hint="eastAsia" w:ascii="方正仿宋_GBK"/>
          <w:szCs w:val="32"/>
          <w:lang w:eastAsia="zh-CN"/>
        </w:rPr>
        <w:t>学校、</w:t>
      </w:r>
      <w:r>
        <w:rPr>
          <w:rFonts w:hint="eastAsia" w:ascii="方正仿宋_GBK"/>
          <w:szCs w:val="32"/>
        </w:rPr>
        <w:t>超市、副食店、餐馆、农村一条龙的安全监管。</w:t>
      </w:r>
    </w:p>
    <w:p>
      <w:pPr>
        <w:adjustRightInd w:val="0"/>
        <w:snapToGrid w:val="0"/>
        <w:spacing w:line="578" w:lineRule="exact"/>
        <w:ind w:firstLine="642" w:firstLineChars="200"/>
        <w:rPr>
          <w:rFonts w:hint="eastAsia" w:ascii="方正仿宋_GBK"/>
          <w:szCs w:val="32"/>
        </w:rPr>
      </w:pPr>
      <w:r>
        <w:rPr>
          <w:rFonts w:hint="eastAsia" w:ascii="方正仿宋_GBK" w:hAnsi="方正仿宋_GBK" w:cs="方正仿宋_GBK"/>
          <w:b/>
          <w:bCs/>
          <w:lang w:val="en-US" w:eastAsia="zh-CN"/>
        </w:rPr>
        <w:t>14.</w:t>
      </w:r>
      <w:r>
        <w:rPr>
          <w:rFonts w:hint="eastAsia" w:ascii="方正仿宋_GBK" w:hAnsi="方正仿宋_GBK" w:eastAsia="方正仿宋_GBK" w:cs="方正仿宋_GBK"/>
          <w:b/>
          <w:bCs/>
          <w:lang w:val="en-US" w:eastAsia="zh-CN"/>
        </w:rPr>
        <w:t>医药安全。</w:t>
      </w:r>
      <w:r>
        <w:rPr>
          <w:rFonts w:hint="eastAsia" w:ascii="方正仿宋_GBK"/>
          <w:szCs w:val="32"/>
        </w:rPr>
        <w:t>市场监督管理</w:t>
      </w:r>
      <w:r>
        <w:rPr>
          <w:rFonts w:hint="eastAsia" w:ascii="方正仿宋_GBK"/>
          <w:szCs w:val="32"/>
          <w:lang w:eastAsia="zh-CN"/>
        </w:rPr>
        <w:t>所要加强</w:t>
      </w:r>
      <w:r>
        <w:rPr>
          <w:rFonts w:hint="eastAsia" w:ascii="方正仿宋_GBK"/>
          <w:szCs w:val="32"/>
        </w:rPr>
        <w:t>药店、化妆品</w:t>
      </w:r>
      <w:r>
        <w:rPr>
          <w:rFonts w:hint="eastAsia" w:ascii="方正仿宋_GBK"/>
          <w:szCs w:val="32"/>
          <w:lang w:eastAsia="zh-CN"/>
        </w:rPr>
        <w:t>的安全监管。民社办</w:t>
      </w:r>
      <w:r>
        <w:rPr>
          <w:rFonts w:hint="eastAsia" w:ascii="方正仿宋_GBK"/>
          <w:szCs w:val="32"/>
        </w:rPr>
        <w:t>、市场监督管理所要加强对卫生院和农村医疗点的安全监管，要严厉打击非法行医行为。</w:t>
      </w:r>
    </w:p>
    <w:p>
      <w:pPr>
        <w:adjustRightInd w:val="0"/>
        <w:snapToGrid w:val="0"/>
        <w:spacing w:line="578" w:lineRule="exact"/>
        <w:ind w:firstLine="642" w:firstLineChars="200"/>
        <w:rPr>
          <w:rFonts w:hint="eastAsia" w:ascii="方正仿宋_GBK"/>
          <w:szCs w:val="32"/>
        </w:rPr>
      </w:pPr>
      <w:r>
        <w:rPr>
          <w:rFonts w:hint="eastAsia" w:ascii="方正仿宋_GBK" w:hAnsi="方正仿宋_GBK" w:cs="方正仿宋_GBK"/>
          <w:b/>
          <w:bCs/>
          <w:lang w:val="en-US" w:eastAsia="zh-CN"/>
        </w:rPr>
        <w:t>15.</w:t>
      </w:r>
      <w:r>
        <w:rPr>
          <w:rFonts w:hint="eastAsia" w:ascii="方正仿宋_GBK" w:hAnsi="方正仿宋_GBK" w:eastAsia="方正仿宋_GBK" w:cs="方正仿宋_GBK"/>
          <w:b/>
          <w:bCs/>
          <w:lang w:val="en-US" w:eastAsia="zh-CN"/>
        </w:rPr>
        <w:t>文化旅游。</w:t>
      </w:r>
      <w:r>
        <w:rPr>
          <w:rFonts w:hint="eastAsia" w:ascii="方正仿宋_GBK"/>
          <w:szCs w:val="32"/>
          <w:lang w:eastAsia="zh-CN"/>
        </w:rPr>
        <w:t>文化服务</w:t>
      </w:r>
      <w:r>
        <w:rPr>
          <w:rFonts w:hint="eastAsia" w:ascii="方正仿宋_GBK"/>
          <w:szCs w:val="32"/>
        </w:rPr>
        <w:t>中心要加强对</w:t>
      </w:r>
      <w:r>
        <w:rPr>
          <w:rFonts w:hint="eastAsia" w:ascii="方正仿宋_GBK"/>
          <w:szCs w:val="32"/>
          <w:lang w:eastAsia="zh-CN"/>
        </w:rPr>
        <w:t>老街“一街四馆”、宗教寺庙以及网吧等娱乐场所</w:t>
      </w:r>
      <w:r>
        <w:rPr>
          <w:rFonts w:hint="eastAsia" w:ascii="方正仿宋_GBK"/>
          <w:szCs w:val="32"/>
        </w:rPr>
        <w:t>的安全监管。</w:t>
      </w:r>
    </w:p>
    <w:p>
      <w:pPr>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cs="方正仿宋_GBK"/>
          <w:b/>
          <w:bCs/>
          <w:lang w:val="en-US" w:eastAsia="zh-CN"/>
        </w:rPr>
        <w:t>16.</w:t>
      </w:r>
      <w:r>
        <w:rPr>
          <w:rFonts w:hint="eastAsia" w:ascii="方正仿宋_GBK" w:hAnsi="方正仿宋_GBK" w:eastAsia="方正仿宋_GBK" w:cs="方正仿宋_GBK"/>
          <w:b/>
          <w:bCs/>
          <w:lang w:val="en-US" w:eastAsia="zh-CN"/>
        </w:rPr>
        <w:t>福利机构。</w:t>
      </w:r>
      <w:r>
        <w:rPr>
          <w:rFonts w:hint="eastAsia" w:ascii="方正仿宋_GBK"/>
          <w:szCs w:val="32"/>
          <w:lang w:val="en-US" w:eastAsia="zh-CN"/>
        </w:rPr>
        <w:t>规环办、民社办要加强新养老院建设施工安全监管，</w:t>
      </w:r>
      <w:r>
        <w:rPr>
          <w:rFonts w:hint="eastAsia" w:ascii="方正仿宋_GBK"/>
          <w:szCs w:val="32"/>
          <w:lang w:eastAsia="zh-CN"/>
        </w:rPr>
        <w:t>民社</w:t>
      </w:r>
      <w:r>
        <w:rPr>
          <w:rFonts w:hint="eastAsia" w:ascii="方正仿宋_GBK"/>
          <w:szCs w:val="32"/>
        </w:rPr>
        <w:t>办要加强养老院</w:t>
      </w:r>
      <w:r>
        <w:rPr>
          <w:rFonts w:hint="eastAsia" w:ascii="方正仿宋_GBK"/>
          <w:szCs w:val="32"/>
          <w:lang w:eastAsia="zh-CN"/>
        </w:rPr>
        <w:t>设备、物资的</w:t>
      </w:r>
      <w:r>
        <w:rPr>
          <w:rFonts w:hint="eastAsia" w:ascii="方正仿宋_GBK"/>
          <w:szCs w:val="32"/>
        </w:rPr>
        <w:t>安全监管</w:t>
      </w:r>
      <w:r>
        <w:rPr>
          <w:rFonts w:hint="eastAsia" w:ascii="方正仿宋_GBK"/>
          <w:szCs w:val="32"/>
          <w:lang w:eastAsia="zh-CN"/>
        </w:rPr>
        <w:t>，加强老人日常生活的安全管理</w:t>
      </w:r>
      <w:r>
        <w:rPr>
          <w:rFonts w:hint="eastAsia" w:ascii="方正仿宋_GBK"/>
          <w:szCs w:val="32"/>
        </w:rPr>
        <w:t>。</w:t>
      </w:r>
    </w:p>
    <w:p>
      <w:pPr>
        <w:pStyle w:val="7"/>
        <w:spacing w:line="594" w:lineRule="exact"/>
        <w:ind w:firstLine="640" w:firstLineChars="200"/>
        <w:rPr>
          <w:rFonts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（六）抓基层基础，推进应急管理体系和能力现代化</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楷体_GBK" w:eastAsia="方正仿宋_GBK" w:cs="方正楷体_GBK"/>
          <w:b/>
          <w:kern w:val="0"/>
          <w:sz w:val="32"/>
          <w:szCs w:val="32"/>
          <w:lang w:val="en-US" w:eastAsia="zh-CN"/>
        </w:rPr>
        <w:t>1.</w:t>
      </w:r>
      <w:r>
        <w:rPr>
          <w:rFonts w:hint="eastAsia" w:ascii="方正仿宋_GBK" w:hAnsi="方正楷体_GBK" w:eastAsia="方正仿宋_GBK" w:cs="方正楷体_GBK"/>
          <w:b/>
          <w:kern w:val="0"/>
          <w:sz w:val="32"/>
          <w:szCs w:val="32"/>
        </w:rPr>
        <w:t xml:space="preserve"> 加强基层</w:t>
      </w:r>
      <w:r>
        <w:rPr>
          <w:rFonts w:hint="eastAsia" w:ascii="方正仿宋_GBK" w:hAnsi="方正楷体_GBK" w:eastAsia="方正仿宋_GBK" w:cs="方正楷体_GBK"/>
          <w:b/>
          <w:kern w:val="0"/>
          <w:sz w:val="32"/>
          <w:szCs w:val="32"/>
          <w:lang w:eastAsia="zh-CN"/>
        </w:rPr>
        <w:t>“</w:t>
      </w:r>
      <w:r>
        <w:rPr>
          <w:rFonts w:hint="eastAsia" w:ascii="方正仿宋_GBK" w:hAnsi="方正楷体_GBK" w:eastAsia="方正仿宋_GBK" w:cs="方正楷体_GBK"/>
          <w:b/>
          <w:kern w:val="0"/>
          <w:sz w:val="32"/>
          <w:szCs w:val="32"/>
        </w:rPr>
        <w:t>五有八化</w:t>
      </w:r>
      <w:r>
        <w:rPr>
          <w:rFonts w:hint="eastAsia" w:ascii="方正仿宋_GBK" w:hAnsi="方正楷体_GBK" w:eastAsia="方正仿宋_GBK" w:cs="方正楷体_GBK"/>
          <w:b/>
          <w:kern w:val="0"/>
          <w:sz w:val="32"/>
          <w:szCs w:val="32"/>
          <w:lang w:eastAsia="zh-CN"/>
        </w:rPr>
        <w:t>”</w:t>
      </w:r>
      <w:r>
        <w:rPr>
          <w:rFonts w:hint="eastAsia" w:ascii="方正仿宋_GBK" w:hAnsi="方正楷体_GBK" w:eastAsia="方正仿宋_GBK" w:cs="方正楷体_GBK"/>
          <w:b/>
          <w:kern w:val="0"/>
          <w:sz w:val="32"/>
          <w:szCs w:val="32"/>
        </w:rPr>
        <w:t>建设</w:t>
      </w:r>
      <w:r>
        <w:rPr>
          <w:rFonts w:hint="eastAsia" w:ascii="方正仿宋_GBK" w:hAnsi="方正楷体_GBK" w:eastAsia="方正仿宋_GBK" w:cs="方正楷体_GBK"/>
          <w:b/>
          <w:kern w:val="0"/>
          <w:sz w:val="32"/>
          <w:szCs w:val="32"/>
          <w:lang w:eastAsia="zh-CN"/>
        </w:rPr>
        <w:t>。</w:t>
      </w:r>
      <w:r>
        <w:rPr>
          <w:rFonts w:hint="eastAsia" w:ascii="方正仿宋_GBK" w:hAnsi="方正仿宋_GBK" w:eastAsia="方正仿宋_GBK" w:cs="方正仿宋_GBK"/>
          <w:kern w:val="0"/>
          <w:sz w:val="32"/>
          <w:szCs w:val="32"/>
          <w:lang w:val="en-US" w:eastAsia="zh-CN"/>
        </w:rPr>
        <w:t>按照“有机构、有人员、有条件、有能力、有规则”要求，围绕机构设置、职能职责、人员配备、设施装备、执法检查、监管监控、工作制度、救援队伍等</w:t>
      </w:r>
      <w:r>
        <w:rPr>
          <w:rFonts w:hint="default" w:ascii="Times New Roman" w:hAnsi="Times New Roman" w:eastAsia="方正仿宋_GBK" w:cs="Times New Roman"/>
          <w:kern w:val="0"/>
          <w:sz w:val="32"/>
          <w:szCs w:val="32"/>
          <w:lang w:val="en-US" w:eastAsia="zh-CN"/>
        </w:rPr>
        <w:t>8</w:t>
      </w:r>
      <w:r>
        <w:rPr>
          <w:rFonts w:hint="eastAsia" w:ascii="方正仿宋_GBK" w:hAnsi="方正仿宋_GBK" w:eastAsia="方正仿宋_GBK" w:cs="方正仿宋_GBK"/>
          <w:kern w:val="0"/>
          <w:sz w:val="32"/>
          <w:szCs w:val="32"/>
          <w:lang w:val="en-US" w:eastAsia="zh-CN"/>
        </w:rPr>
        <w:t>个方面，健全应急管理体系，完成应急管理规范化建设。合理布局应急避难场所和防汛、消防等救灾设施设备，畅通安全通道。合理设置网格，强化网格管理。</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b/>
          <w:kern w:val="0"/>
          <w:sz w:val="32"/>
          <w:szCs w:val="32"/>
          <w:lang w:val="en-US" w:eastAsia="zh-CN"/>
        </w:rPr>
        <w:t>2.加强全民安全素质教育培训。</w:t>
      </w:r>
      <w:r>
        <w:rPr>
          <w:rFonts w:hint="eastAsia" w:ascii="方正仿宋_GBK" w:hAnsi="方正仿宋_GBK" w:eastAsia="方正仿宋_GBK" w:cs="方正仿宋_GBK"/>
          <w:kern w:val="0"/>
          <w:sz w:val="32"/>
          <w:szCs w:val="32"/>
          <w:lang w:val="en-US" w:eastAsia="zh-CN"/>
        </w:rPr>
        <w:t>持续开展应急知识进企业、进社区、进家庭、进校园、进农村“五进”活动。开展安全生产月、“</w:t>
      </w:r>
      <w:r>
        <w:rPr>
          <w:rFonts w:hint="default" w:ascii="Times New Roman" w:hAnsi="Times New Roman" w:eastAsia="方正仿宋_GBK" w:cs="Times New Roman"/>
          <w:kern w:val="0"/>
          <w:sz w:val="32"/>
          <w:szCs w:val="32"/>
          <w:lang w:val="en-US" w:eastAsia="zh-CN"/>
        </w:rPr>
        <w:t>5·12”</w:t>
      </w:r>
      <w:r>
        <w:rPr>
          <w:rFonts w:hint="eastAsia" w:ascii="方正仿宋_GBK" w:hAnsi="方正仿宋_GBK" w:eastAsia="方正仿宋_GBK" w:cs="方正仿宋_GBK"/>
          <w:kern w:val="0"/>
          <w:sz w:val="32"/>
          <w:szCs w:val="32"/>
          <w:lang w:val="en-US" w:eastAsia="zh-CN"/>
        </w:rPr>
        <w:t>防灾减灾日、“青年安全生产示范岗”“安全文化示范企业”等活动。每月组</w:t>
      </w:r>
      <w:r>
        <w:rPr>
          <w:rFonts w:hint="eastAsia" w:ascii="Times New Roman" w:hAnsi="Times New Roman" w:eastAsia="方正仿宋_GBK" w:cs="Times New Roman"/>
          <w:kern w:val="0"/>
          <w:sz w:val="32"/>
          <w:szCs w:val="32"/>
          <w:lang w:val="en-US" w:eastAsia="zh-CN"/>
        </w:rPr>
        <w:t>织1次</w:t>
      </w:r>
      <w:r>
        <w:rPr>
          <w:rFonts w:hint="eastAsia" w:ascii="方正仿宋_GBK" w:hAnsi="方正仿宋_GBK" w:eastAsia="方正仿宋_GBK" w:cs="方正仿宋_GBK"/>
          <w:kern w:val="0"/>
          <w:sz w:val="32"/>
          <w:szCs w:val="32"/>
          <w:lang w:val="en-US" w:eastAsia="zh-CN"/>
        </w:rPr>
        <w:t>针对小区居民、老街住户、门店业主的消防培训，提升群众消防安全意识。通过安全生产和防灾减灾救灾宣传片、警示片、教学片，加强“线上</w:t>
      </w:r>
      <w:r>
        <w:rPr>
          <w:rFonts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val="en-US" w:eastAsia="zh-CN"/>
        </w:rPr>
        <w:t>线下”安全教育培训，提升危险化学品、交通、</w:t>
      </w:r>
      <w:r>
        <w:rPr>
          <w:rFonts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建设、工贸、消防等重点行业员工安全生产技能水平。</w:t>
      </w:r>
    </w:p>
    <w:p>
      <w:pPr>
        <w:pStyle w:val="7"/>
        <w:spacing w:line="594" w:lineRule="exact"/>
        <w:ind w:firstLine="640" w:firstLineChars="200"/>
        <w:rPr>
          <w:rFonts w:ascii="方正楷体_GBK" w:hAnsi="方正仿宋_GBK" w:eastAsia="方正楷体_GBK" w:cs="方正仿宋_GBK"/>
          <w:kern w:val="0"/>
          <w:sz w:val="32"/>
          <w:szCs w:val="32"/>
          <w:lang w:val="en-US" w:eastAsia="zh-CN"/>
        </w:rPr>
      </w:pPr>
      <w:r>
        <w:rPr>
          <w:rFonts w:hint="eastAsia" w:ascii="方正楷体_GBK" w:hAnsi="方正仿宋_GBK" w:eastAsia="方正楷体_GBK" w:cs="方正仿宋_GBK"/>
          <w:kern w:val="0"/>
          <w:sz w:val="32"/>
          <w:szCs w:val="32"/>
          <w:lang w:val="en-US" w:eastAsia="zh-CN"/>
        </w:rPr>
        <w:t>（七）抓应急准备，及时有效处置各类事故灾害</w:t>
      </w:r>
    </w:p>
    <w:p>
      <w:pPr>
        <w:pStyle w:val="7"/>
        <w:spacing w:line="594" w:lineRule="exact"/>
        <w:ind w:firstLine="642" w:firstLineChars="200"/>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b/>
          <w:kern w:val="0"/>
          <w:sz w:val="32"/>
          <w:szCs w:val="32"/>
          <w:lang w:val="en-US" w:eastAsia="zh-CN"/>
        </w:rPr>
        <w:t>1. 抓好应急预案修订及应急演练。</w:t>
      </w:r>
      <w:r>
        <w:rPr>
          <w:rFonts w:hint="eastAsia" w:ascii="方正仿宋_GBK" w:hAnsi="方正仿宋_GBK" w:eastAsia="方正仿宋_GBK" w:cs="方正仿宋_GBK"/>
          <w:kern w:val="0"/>
          <w:sz w:val="32"/>
          <w:szCs w:val="32"/>
          <w:lang w:val="en-US" w:eastAsia="zh-CN"/>
        </w:rPr>
        <w:t>应急办牵头修订镇安全生产与自然灾害防治综合应急预案、防汛抗旱应急预案、老街消防应急预案等应急预案，各村（社区）、行业部门完善行业领域、属地领域的应急预案。各村（社区）全年针对消防、地质灾害、防汛抗旱等内容开展应急演练不少</w:t>
      </w:r>
      <w:r>
        <w:rPr>
          <w:rFonts w:hint="default" w:ascii="Times New Roman" w:hAnsi="Times New Roman" w:eastAsia="方正仿宋_GBK" w:cs="Times New Roman"/>
          <w:kern w:val="0"/>
          <w:sz w:val="32"/>
          <w:szCs w:val="32"/>
          <w:lang w:val="en-US" w:eastAsia="zh-CN"/>
        </w:rPr>
        <w:t>于2</w:t>
      </w:r>
      <w:r>
        <w:rPr>
          <w:rFonts w:hint="eastAsia" w:ascii="方正仿宋_GBK" w:hAnsi="方正仿宋_GBK" w:eastAsia="方正仿宋_GBK" w:cs="方正仿宋_GBK"/>
          <w:kern w:val="0"/>
          <w:sz w:val="32"/>
          <w:szCs w:val="32"/>
          <w:lang w:val="en-US" w:eastAsia="zh-CN"/>
        </w:rPr>
        <w:t>次，全镇开展综合应急演练不少</w:t>
      </w:r>
      <w:r>
        <w:rPr>
          <w:rFonts w:hint="default" w:ascii="Times New Roman" w:hAnsi="Times New Roman" w:eastAsia="方正仿宋_GBK" w:cs="Times New Roman"/>
          <w:kern w:val="0"/>
          <w:sz w:val="32"/>
          <w:szCs w:val="32"/>
          <w:lang w:val="en-US" w:eastAsia="zh-CN"/>
        </w:rPr>
        <w:t>于2</w:t>
      </w:r>
      <w:r>
        <w:rPr>
          <w:rFonts w:hint="eastAsia" w:ascii="方正仿宋_GBK" w:hAnsi="方正仿宋_GBK" w:eastAsia="方正仿宋_GBK" w:cs="方正仿宋_GBK"/>
          <w:kern w:val="0"/>
          <w:sz w:val="32"/>
          <w:szCs w:val="32"/>
          <w:lang w:val="en-US" w:eastAsia="zh-CN"/>
        </w:rPr>
        <w:t>次。</w:t>
      </w:r>
    </w:p>
    <w:p>
      <w:pPr>
        <w:pStyle w:val="7"/>
        <w:spacing w:line="594" w:lineRule="exact"/>
        <w:ind w:firstLine="642" w:firstLineChars="200"/>
        <w:rPr>
          <w:rFonts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b/>
          <w:kern w:val="0"/>
          <w:sz w:val="32"/>
          <w:szCs w:val="32"/>
          <w:lang w:val="en-US" w:eastAsia="zh-CN"/>
        </w:rPr>
        <w:t>2. 抓好应急救援力量建设。</w:t>
      </w:r>
      <w:r>
        <w:rPr>
          <w:rFonts w:hint="eastAsia" w:ascii="方正仿宋_GBK" w:hAnsi="方正仿宋_GBK" w:eastAsia="方正仿宋_GBK" w:cs="方正仿宋_GBK"/>
          <w:kern w:val="0"/>
          <w:sz w:val="32"/>
          <w:szCs w:val="32"/>
          <w:lang w:val="en-US" w:eastAsia="zh-CN"/>
        </w:rPr>
        <w:t>各村（社区）要优化村应急救援队建设，对年龄大、长期不在家的进行更换。武装部加强民兵队伍的训练及培训，确保关键时刻能派上用场。</w:t>
      </w:r>
    </w:p>
    <w:p>
      <w:pPr>
        <w:pStyle w:val="7"/>
        <w:spacing w:line="594" w:lineRule="exact"/>
        <w:ind w:firstLine="642"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b/>
          <w:kern w:val="0"/>
          <w:sz w:val="32"/>
          <w:szCs w:val="32"/>
          <w:lang w:val="en-US" w:eastAsia="zh-CN"/>
        </w:rPr>
        <w:t>3. 抓好应急装备和物资保障。</w:t>
      </w:r>
      <w:r>
        <w:rPr>
          <w:rFonts w:hint="eastAsia" w:ascii="方正仿宋_GBK" w:hAnsi="方正仿宋_GBK" w:eastAsia="方正仿宋_GBK" w:cs="方正仿宋_GBK"/>
          <w:kern w:val="0"/>
          <w:sz w:val="32"/>
          <w:szCs w:val="32"/>
          <w:lang w:val="en-US" w:eastAsia="zh-CN"/>
        </w:rPr>
        <w:t>完善镇、村应急物资储备，加强应急抢险物资装备精准调度管理，强化应急抢险物资装备统筹配备，确保调度统一、流转有序、及时到位。救灾物资及时发放，确保救灾物资及时送到各村。</w:t>
      </w:r>
    </w:p>
    <w:p>
      <w:pPr>
        <w:pStyle w:val="7"/>
        <w:spacing w:line="594" w:lineRule="exact"/>
        <w:ind w:firstLine="640" w:firstLineChars="200"/>
        <w:rPr>
          <w:rFonts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三、保障措施</w:t>
      </w:r>
    </w:p>
    <w:p>
      <w:pPr>
        <w:pStyle w:val="7"/>
        <w:spacing w:line="594"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rPr>
        <w:t>（一）强化组织领导。</w:t>
      </w:r>
      <w:r>
        <w:rPr>
          <w:rFonts w:hint="eastAsia" w:ascii="方正仿宋_GBK" w:hAnsi="方正仿宋_GBK" w:eastAsia="方正仿宋_GBK" w:cs="方正仿宋_GBK"/>
          <w:kern w:val="0"/>
          <w:sz w:val="32"/>
          <w:szCs w:val="32"/>
          <w:lang w:val="en-US" w:eastAsia="zh-CN"/>
        </w:rPr>
        <w:t>各部门、村（社区）要切实担负起“促一方发展、保一方平安”的政治责任，守住安全红线、筑牢安全底线，确保各项安排部署落实到位。</w:t>
      </w:r>
    </w:p>
    <w:p>
      <w:pPr>
        <w:pStyle w:val="7"/>
        <w:spacing w:line="594" w:lineRule="exact"/>
        <w:ind w:firstLine="640" w:firstLineChars="200"/>
        <w:rPr>
          <w:rFonts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rPr>
        <w:t>（二）完善技术支撑。</w:t>
      </w:r>
      <w:r>
        <w:rPr>
          <w:rFonts w:hint="eastAsia" w:ascii="方正仿宋_GBK" w:hAnsi="方正仿宋_GBK" w:eastAsia="方正仿宋_GBK" w:cs="方正仿宋_GBK"/>
          <w:kern w:val="0"/>
          <w:sz w:val="32"/>
          <w:szCs w:val="32"/>
          <w:lang w:val="en-US" w:eastAsia="zh-CN"/>
        </w:rPr>
        <w:t>建立常态化服务机制，定期联系安全生产专家协会专家到我镇开展“进企业、到车间、查隐患、促整改”专家服务，在重要节点和特殊敏感时期，组织专家或专业机构开展重点检查，对重点企业、重点领域进行安全检测评价。</w:t>
      </w:r>
    </w:p>
    <w:p>
      <w:pPr>
        <w:pStyle w:val="7"/>
        <w:spacing w:line="594" w:lineRule="exact"/>
        <w:ind w:firstLine="640" w:firstLineChars="200"/>
        <w:rPr>
          <w:rFonts w:hint="eastAsia" w:ascii="方正仿宋_GBK" w:hAnsi="方正仿宋_GBK" w:eastAsia="方正仿宋_GBK" w:cs="方正仿宋_GBK"/>
          <w:color w:val="000000"/>
          <w:sz w:val="32"/>
          <w:szCs w:val="32"/>
          <w:u w:val="none"/>
          <w:lang w:bidi="ar"/>
        </w:rPr>
      </w:pPr>
      <w:r>
        <w:rPr>
          <w:rFonts w:hint="eastAsia" w:ascii="方正楷体_GBK" w:hAnsi="方正楷体_GBK" w:eastAsia="方正楷体_GBK" w:cs="方正楷体_GBK"/>
          <w:color w:val="000000"/>
          <w:sz w:val="32"/>
          <w:szCs w:val="32"/>
          <w:u w:val="none"/>
          <w:lang w:bidi="ar"/>
        </w:rPr>
        <w:t>（三）</w:t>
      </w:r>
      <w:r>
        <w:rPr>
          <w:rFonts w:hint="eastAsia" w:ascii="方正楷体_GBK" w:hAnsi="方正楷体_GBK" w:eastAsia="方正楷体_GBK" w:cs="方正楷体_GBK"/>
          <w:color w:val="000000"/>
          <w:sz w:val="32"/>
          <w:szCs w:val="32"/>
          <w:u w:val="none"/>
          <w:lang w:eastAsia="zh-CN" w:bidi="ar"/>
        </w:rPr>
        <w:t>严格奖惩机制</w:t>
      </w:r>
      <w:r>
        <w:rPr>
          <w:rFonts w:hint="eastAsia" w:ascii="方正楷体_GBK" w:hAnsi="方正楷体_GBK" w:eastAsia="方正楷体_GBK" w:cs="方正楷体_GBK"/>
          <w:color w:val="000000"/>
          <w:sz w:val="32"/>
          <w:szCs w:val="32"/>
          <w:u w:val="none"/>
          <w:lang w:bidi="ar"/>
        </w:rPr>
        <w:t>。</w:t>
      </w:r>
      <w:r>
        <w:rPr>
          <w:rFonts w:hint="eastAsia" w:ascii="方正仿宋_GBK" w:hAnsi="方正仿宋_GBK" w:eastAsia="方正仿宋_GBK" w:cs="方正仿宋_GBK"/>
          <w:color w:val="000000"/>
          <w:sz w:val="32"/>
          <w:szCs w:val="32"/>
          <w:u w:val="none"/>
          <w:lang w:bidi="ar"/>
        </w:rPr>
        <w:t>强化以防控</w:t>
      </w:r>
      <w:r>
        <w:rPr>
          <w:rFonts w:hint="eastAsia" w:ascii="方正仿宋_GBK" w:hAnsi="方正仿宋_GBK" w:eastAsia="方正仿宋_GBK" w:cs="方正仿宋_GBK"/>
          <w:color w:val="000000"/>
          <w:sz w:val="32"/>
          <w:szCs w:val="32"/>
          <w:u w:val="none"/>
          <w:lang w:eastAsia="zh-CN" w:bidi="ar"/>
        </w:rPr>
        <w:t>一般</w:t>
      </w:r>
      <w:r>
        <w:rPr>
          <w:rFonts w:hint="eastAsia" w:ascii="方正仿宋_GBK" w:hAnsi="方正仿宋_GBK" w:eastAsia="方正仿宋_GBK" w:cs="方正仿宋_GBK"/>
          <w:color w:val="000000"/>
          <w:sz w:val="32"/>
          <w:szCs w:val="32"/>
          <w:u w:val="none"/>
          <w:lang w:bidi="ar"/>
        </w:rPr>
        <w:t>以上事故为核心目标的安全生产考核体系和评价机制</w:t>
      </w:r>
      <w:r>
        <w:rPr>
          <w:rFonts w:hint="eastAsia" w:ascii="方正仿宋_GBK" w:hAnsi="方正仿宋_GBK" w:eastAsia="方正仿宋_GBK" w:cs="方正仿宋_GBK"/>
          <w:color w:val="000000"/>
          <w:sz w:val="32"/>
          <w:szCs w:val="32"/>
          <w:u w:val="none"/>
          <w:lang w:eastAsia="zh-CN" w:bidi="ar"/>
        </w:rPr>
        <w:t>，</w:t>
      </w:r>
      <w:r>
        <w:rPr>
          <w:rFonts w:hint="eastAsia" w:ascii="方正仿宋_GBK" w:hAnsi="方正仿宋_GBK" w:eastAsia="方正仿宋_GBK" w:cs="方正仿宋_GBK"/>
          <w:color w:val="000000"/>
          <w:sz w:val="32"/>
          <w:szCs w:val="32"/>
          <w:u w:val="none"/>
          <w:lang w:bidi="ar"/>
        </w:rPr>
        <w:t>把安全生产考评结果作为评价各级领导班子和干部工作实绩的重要依据。对成绩突出的</w:t>
      </w:r>
      <w:r>
        <w:rPr>
          <w:rFonts w:hint="eastAsia" w:ascii="方正仿宋_GBK" w:hAnsi="方正仿宋_GBK" w:eastAsia="方正仿宋_GBK" w:cs="方正仿宋_GBK"/>
          <w:color w:val="000000"/>
          <w:sz w:val="32"/>
          <w:szCs w:val="32"/>
          <w:u w:val="none"/>
          <w:lang w:eastAsia="zh-CN" w:bidi="ar"/>
        </w:rPr>
        <w:t>部门</w:t>
      </w:r>
      <w:r>
        <w:rPr>
          <w:rFonts w:hint="eastAsia" w:ascii="方正仿宋_GBK" w:hAnsi="方正仿宋_GBK" w:eastAsia="方正仿宋_GBK" w:cs="方正仿宋_GBK"/>
          <w:color w:val="000000"/>
          <w:sz w:val="32"/>
          <w:szCs w:val="32"/>
          <w:u w:val="none"/>
          <w:lang w:bidi="ar"/>
        </w:rPr>
        <w:t>和个人给予表彰奖励</w:t>
      </w:r>
      <w:r>
        <w:rPr>
          <w:rFonts w:hint="eastAsia" w:ascii="方正仿宋_GBK" w:hAnsi="方正仿宋_GBK" w:eastAsia="方正仿宋_GBK" w:cs="方正仿宋_GBK"/>
          <w:color w:val="000000"/>
          <w:sz w:val="32"/>
          <w:szCs w:val="32"/>
          <w:u w:val="none"/>
          <w:lang w:eastAsia="zh-CN" w:bidi="ar"/>
        </w:rPr>
        <w:t>，</w:t>
      </w:r>
      <w:r>
        <w:rPr>
          <w:rFonts w:hint="eastAsia" w:ascii="方正仿宋_GBK" w:hAnsi="方正仿宋_GBK" w:eastAsia="方正仿宋_GBK" w:cs="方正仿宋_GBK"/>
          <w:color w:val="000000"/>
          <w:sz w:val="32"/>
          <w:szCs w:val="32"/>
          <w:u w:val="none"/>
          <w:lang w:bidi="ar"/>
        </w:rPr>
        <w:t>对发生较大及以上生产安全事故负有监管责任的</w:t>
      </w:r>
      <w:r>
        <w:rPr>
          <w:rFonts w:hint="eastAsia" w:ascii="方正仿宋_GBK" w:hAnsi="方正仿宋_GBK" w:eastAsia="方正仿宋_GBK" w:cs="方正仿宋_GBK"/>
          <w:color w:val="000000"/>
          <w:sz w:val="32"/>
          <w:szCs w:val="32"/>
          <w:u w:val="none"/>
          <w:lang w:eastAsia="zh-CN" w:bidi="ar"/>
        </w:rPr>
        <w:t>部门和村（居）</w:t>
      </w:r>
      <w:r>
        <w:rPr>
          <w:rFonts w:hint="eastAsia" w:ascii="方正仿宋_GBK" w:hAnsi="方正仿宋_GBK" w:eastAsia="方正仿宋_GBK" w:cs="方正仿宋_GBK"/>
          <w:color w:val="000000"/>
          <w:sz w:val="32"/>
          <w:szCs w:val="32"/>
          <w:u w:val="none"/>
          <w:lang w:bidi="ar"/>
        </w:rPr>
        <w:t>实行“一票否决”。</w:t>
      </w:r>
    </w:p>
    <w:p>
      <w:pPr>
        <w:pStyle w:val="7"/>
        <w:spacing w:line="594" w:lineRule="exact"/>
        <w:ind w:firstLine="640" w:firstLineChars="200"/>
        <w:rPr>
          <w:rFonts w:hint="eastAsia" w:ascii="方正仿宋_GBK" w:hAnsi="方正仿宋_GBK" w:eastAsia="方正仿宋_GBK" w:cs="方正仿宋_GBK"/>
          <w:color w:val="000000"/>
          <w:sz w:val="32"/>
          <w:szCs w:val="32"/>
          <w:u w:val="none"/>
          <w:lang w:bidi="ar"/>
        </w:rPr>
      </w:pPr>
    </w:p>
    <w:p>
      <w:pPr>
        <w:pStyle w:val="7"/>
        <w:spacing w:line="594" w:lineRule="exact"/>
        <w:ind w:firstLine="640" w:firstLineChars="200"/>
        <w:rPr>
          <w:rFonts w:hint="eastAsia" w:ascii="方正仿宋_GBK" w:hAnsi="方正仿宋_GBK" w:eastAsia="方正仿宋_GBK" w:cs="方正仿宋_GBK"/>
          <w:color w:val="000000"/>
          <w:sz w:val="32"/>
          <w:szCs w:val="32"/>
          <w:u w:val="none"/>
          <w:lang w:val="en-US" w:eastAsia="zh-CN" w:bidi="ar"/>
        </w:rPr>
      </w:pPr>
      <w:r>
        <w:rPr>
          <w:rFonts w:hint="eastAsia" w:ascii="方正仿宋_GBK" w:hAnsi="方正仿宋_GBK" w:eastAsia="方正仿宋_GBK" w:cs="方正仿宋_GBK"/>
          <w:color w:val="000000"/>
          <w:sz w:val="32"/>
          <w:szCs w:val="32"/>
          <w:u w:val="none"/>
          <w:lang w:eastAsia="zh-CN" w:bidi="ar"/>
        </w:rPr>
        <w:t>附件：</w:t>
      </w:r>
      <w:r>
        <w:rPr>
          <w:rFonts w:hint="eastAsia" w:ascii="方正仿宋_GBK" w:hAnsi="方正仿宋_GBK" w:eastAsia="方正仿宋_GBK" w:cs="方正仿宋_GBK"/>
          <w:color w:val="000000"/>
          <w:sz w:val="32"/>
          <w:szCs w:val="32"/>
          <w:u w:val="none"/>
          <w:lang w:val="en-US" w:eastAsia="zh-CN" w:bidi="ar"/>
        </w:rPr>
        <w:t>板桥镇</w:t>
      </w:r>
      <w:r>
        <w:rPr>
          <w:rFonts w:hint="default" w:ascii="Times New Roman" w:hAnsi="Times New Roman" w:eastAsia="方正仿宋_GBK" w:cs="Times New Roman"/>
          <w:color w:val="000000"/>
          <w:sz w:val="32"/>
          <w:szCs w:val="32"/>
          <w:u w:val="none"/>
          <w:lang w:val="en-US" w:eastAsia="zh-CN" w:bidi="ar"/>
        </w:rPr>
        <w:t>2022</w:t>
      </w:r>
      <w:r>
        <w:rPr>
          <w:rFonts w:hint="eastAsia" w:ascii="方正仿宋_GBK" w:hAnsi="方正仿宋_GBK" w:eastAsia="方正仿宋_GBK" w:cs="方正仿宋_GBK"/>
          <w:color w:val="000000"/>
          <w:sz w:val="32"/>
          <w:szCs w:val="32"/>
          <w:u w:val="none"/>
          <w:lang w:val="en-US" w:eastAsia="zh-CN" w:bidi="ar"/>
        </w:rPr>
        <w:t>年安全生产与自然灾害防治工作要点任务清单</w:t>
      </w:r>
    </w:p>
    <w:p>
      <w:pPr>
        <w:pStyle w:val="7"/>
        <w:spacing w:line="594" w:lineRule="exact"/>
        <w:ind w:firstLine="640" w:firstLineChars="200"/>
        <w:rPr>
          <w:rFonts w:hint="eastAsia" w:ascii="方正仿宋_GBK" w:hAnsi="方正仿宋_GBK" w:eastAsia="方正仿宋_GBK" w:cs="方正仿宋_GBK"/>
          <w:color w:val="000000"/>
          <w:sz w:val="32"/>
          <w:szCs w:val="32"/>
          <w:u w:val="none"/>
          <w:lang w:eastAsia="zh-CN" w:bidi="ar"/>
        </w:rPr>
        <w:sectPr>
          <w:pgSz w:w="11906" w:h="16838"/>
          <w:pgMar w:top="1984" w:right="1446" w:bottom="1644" w:left="1446" w:header="851" w:footer="992" w:gutter="0"/>
          <w:cols w:space="0" w:num="1"/>
          <w:rtlGutter w:val="0"/>
          <w:docGrid w:type="lines" w:linePitch="440" w:charSpace="0"/>
        </w:sectPr>
      </w:pPr>
    </w:p>
    <w:p>
      <w:pPr>
        <w:pStyle w:val="7"/>
        <w:spacing w:line="594" w:lineRule="exact"/>
        <w:ind w:firstLine="640" w:firstLineChars="200"/>
        <w:jc w:val="left"/>
        <w:rPr>
          <w:rFonts w:hint="eastAsia" w:ascii="方正黑体_GBK" w:hAnsi="方正黑体_GBK" w:eastAsia="方正黑体_GBK" w:cs="方正黑体_GBK"/>
          <w:color w:val="000000"/>
          <w:sz w:val="32"/>
          <w:szCs w:val="32"/>
          <w:u w:val="none"/>
          <w:lang w:val="en-US" w:eastAsia="zh-CN" w:bidi="ar"/>
        </w:rPr>
      </w:pPr>
      <w:r>
        <w:rPr>
          <w:rFonts w:hint="eastAsia" w:ascii="方正黑体_GBK" w:hAnsi="方正黑体_GBK" w:eastAsia="方正黑体_GBK" w:cs="方正黑体_GBK"/>
          <w:color w:val="000000"/>
          <w:sz w:val="32"/>
          <w:szCs w:val="32"/>
          <w:u w:val="none"/>
          <w:lang w:val="en-US" w:eastAsia="zh-CN" w:bidi="ar"/>
        </w:rPr>
        <w:t>附件：</w:t>
      </w:r>
    </w:p>
    <w:p>
      <w:pPr>
        <w:pStyle w:val="7"/>
        <w:spacing w:line="594" w:lineRule="exact"/>
        <w:ind w:firstLine="640" w:firstLineChars="200"/>
        <w:jc w:val="center"/>
        <w:rPr>
          <w:rFonts w:hint="eastAsia" w:ascii="方正黑体_GBK" w:hAnsi="方正黑体_GBK" w:eastAsia="方正黑体_GBK" w:cs="方正黑体_GBK"/>
          <w:color w:val="000000"/>
          <w:sz w:val="32"/>
          <w:szCs w:val="32"/>
          <w:u w:val="none"/>
          <w:lang w:val="en-US" w:eastAsia="zh-CN" w:bidi="ar"/>
        </w:rPr>
      </w:pPr>
      <w:r>
        <w:rPr>
          <w:rFonts w:hint="eastAsia" w:ascii="方正黑体_GBK" w:hAnsi="方正黑体_GBK" w:eastAsia="方正黑体_GBK" w:cs="方正黑体_GBK"/>
          <w:color w:val="000000"/>
          <w:sz w:val="32"/>
          <w:szCs w:val="32"/>
          <w:u w:val="none"/>
          <w:lang w:val="en-US" w:eastAsia="zh-CN" w:bidi="ar"/>
        </w:rPr>
        <w:t>板桥镇2022年安全生产与自然灾害防治工作要点任务清单</w:t>
      </w:r>
    </w:p>
    <w:tbl>
      <w:tblPr>
        <w:tblStyle w:val="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452"/>
        <w:gridCol w:w="5997"/>
        <w:gridCol w:w="2412"/>
        <w:gridCol w:w="245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 w:type="pct"/>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序号</w:t>
            </w:r>
          </w:p>
        </w:tc>
        <w:tc>
          <w:tcPr>
            <w:tcW w:w="761" w:type="pct"/>
          </w:tcPr>
          <w:p>
            <w:pPr>
              <w:pStyle w:val="7"/>
              <w:keepNext w:val="0"/>
              <w:keepLines w:val="0"/>
              <w:pageBreakBefore w:val="0"/>
              <w:widowControl w:val="0"/>
              <w:kinsoku/>
              <w:wordWrap/>
              <w:overflowPunct/>
              <w:topLinePunct w:val="0"/>
              <w:autoSpaceDE/>
              <w:autoSpaceDN/>
              <w:bidi w:val="0"/>
              <w:adjustRightInd/>
              <w:snapToGrid/>
              <w:spacing w:line="300" w:lineRule="exact"/>
              <w:ind w:firstLine="630" w:firstLineChars="225"/>
              <w:jc w:val="left"/>
              <w:textAlignment w:val="auto"/>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工作要点</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300" w:lineRule="exact"/>
              <w:ind w:firstLine="403"/>
              <w:jc w:val="center"/>
              <w:textAlignment w:val="auto"/>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具体任务</w:t>
            </w:r>
          </w:p>
        </w:tc>
        <w:tc>
          <w:tcPr>
            <w:tcW w:w="749" w:type="pct"/>
          </w:tcPr>
          <w:p>
            <w:pPr>
              <w:pStyle w:val="7"/>
              <w:keepNext w:val="0"/>
              <w:keepLines w:val="0"/>
              <w:pageBreakBefore w:val="0"/>
              <w:widowControl w:val="0"/>
              <w:kinsoku/>
              <w:wordWrap/>
              <w:overflowPunct/>
              <w:topLinePunct w:val="0"/>
              <w:autoSpaceDE/>
              <w:autoSpaceDN/>
              <w:bidi w:val="0"/>
              <w:adjustRightInd/>
              <w:snapToGrid/>
              <w:spacing w:line="300" w:lineRule="exact"/>
              <w:ind w:firstLine="630" w:firstLineChars="225"/>
              <w:jc w:val="left"/>
              <w:textAlignment w:val="auto"/>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完成时限</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300" w:lineRule="exact"/>
              <w:ind w:firstLine="630" w:firstLineChars="225"/>
              <w:jc w:val="both"/>
              <w:textAlignment w:val="auto"/>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责任领导</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280" w:firstLineChars="100"/>
              <w:jc w:val="left"/>
              <w:textAlignment w:val="auto"/>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240" w:firstLineChars="100"/>
              <w:jc w:val="both"/>
              <w:rPr>
                <w:rFonts w:hint="eastAsia" w:ascii="方正楷体_GBK" w:hAnsi="方正楷体_GBK" w:eastAsia="方正楷体_GBK" w:cs="方正楷体_GBK"/>
                <w:kern w:val="0"/>
                <w:sz w:val="24"/>
                <w:szCs w:val="24"/>
                <w:vertAlign w:val="baseline"/>
                <w:lang w:val="en-US" w:eastAsia="zh-CN"/>
              </w:rPr>
            </w:pPr>
          </w:p>
          <w:p>
            <w:pPr>
              <w:pStyle w:val="7"/>
              <w:spacing w:line="594" w:lineRule="exact"/>
              <w:ind w:left="0" w:leftChars="0" w:firstLine="320" w:firstLineChars="100"/>
              <w:jc w:val="both"/>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w:t>
            </w:r>
          </w:p>
          <w:p>
            <w:pPr>
              <w:pStyle w:val="7"/>
              <w:spacing w:line="594" w:lineRule="exact"/>
              <w:ind w:left="0" w:leftChars="0" w:firstLine="240" w:firstLineChars="100"/>
              <w:jc w:val="both"/>
              <w:rPr>
                <w:rFonts w:hint="default" w:ascii="方正楷体_GBK" w:hAnsi="方正楷体_GBK" w:eastAsia="方正楷体_GBK" w:cs="方正楷体_GBK"/>
                <w:kern w:val="0"/>
                <w:sz w:val="24"/>
                <w:szCs w:val="24"/>
                <w:vertAlign w:val="baseline"/>
                <w:lang w:val="en-US" w:eastAsia="zh-CN"/>
              </w:rPr>
            </w:pPr>
          </w:p>
        </w:tc>
        <w:tc>
          <w:tcPr>
            <w:tcW w:w="761" w:type="pct"/>
            <w:vMerge w:val="restart"/>
          </w:tcPr>
          <w:p>
            <w:pPr>
              <w:pStyle w:val="7"/>
              <w:spacing w:line="594" w:lineRule="exact"/>
              <w:ind w:firstLine="630" w:firstLineChars="225"/>
              <w:jc w:val="both"/>
              <w:rPr>
                <w:rFonts w:hint="eastAsia" w:ascii="方正楷体_GBK" w:hAnsi="方正楷体_GBK" w:eastAsia="方正楷体_GBK" w:cs="方正楷体_GBK"/>
                <w:kern w:val="0"/>
                <w:sz w:val="28"/>
                <w:szCs w:val="28"/>
                <w:vertAlign w:val="baseline"/>
                <w:lang w:val="en-US" w:eastAsia="zh-CN"/>
              </w:rPr>
            </w:pPr>
          </w:p>
          <w:p>
            <w:pPr>
              <w:pStyle w:val="7"/>
              <w:spacing w:line="594" w:lineRule="exact"/>
              <w:ind w:firstLine="630" w:firstLineChars="225"/>
              <w:jc w:val="both"/>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道路交通</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紧盯客运车辆、租赁客车、旅游包车、摩托车、电瓶车、三轮车，持续开展超速、超限、超载、无证驾驶、非法运营、不戴头盔、三轮车拉人、酒驾、毒驾和疲劳驾驶集中治理，强化旅游包车动态监管，打击租赁客车非法客运。</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restart"/>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p>
          <w:p>
            <w:pPr>
              <w:pStyle w:val="7"/>
              <w:spacing w:line="594" w:lineRule="exact"/>
              <w:ind w:firstLine="780" w:firstLineChars="3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盘宏</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杨书波、涂增元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 w:type="pct"/>
            <w:vMerge w:val="continue"/>
          </w:tcPr>
          <w:p>
            <w:pPr>
              <w:pStyle w:val="7"/>
              <w:spacing w:line="594" w:lineRule="exact"/>
              <w:ind w:left="0" w:leftChars="0" w:firstLine="240" w:firstLineChars="100"/>
              <w:jc w:val="both"/>
              <w:rPr>
                <w:rFonts w:hint="default" w:ascii="方正楷体_GBK" w:hAnsi="方正楷体_GBK" w:eastAsia="方正楷体_GBK" w:cs="方正楷体_GBK"/>
                <w:kern w:val="0"/>
                <w:sz w:val="24"/>
                <w:szCs w:val="24"/>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重构道路交通安全管理体系，深化农村道路交通安全“三化六体系”（保障标准化、管理规范化、手段科技化和安全责任、监管、防控、科技、宣传、评价体系）建设。</w:t>
            </w:r>
          </w:p>
        </w:tc>
        <w:tc>
          <w:tcPr>
            <w:tcW w:w="749"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continue"/>
          </w:tcPr>
          <w:p>
            <w:pPr>
              <w:pStyle w:val="7"/>
              <w:spacing w:line="594" w:lineRule="exact"/>
              <w:ind w:firstLine="1360" w:firstLineChars="425"/>
              <w:rPr>
                <w:rFonts w:ascii="方正仿宋_GBK" w:hAnsi="方正仿宋_GBK" w:eastAsia="方正仿宋_GBK" w:cs="方正仿宋_GBK"/>
                <w:kern w:val="0"/>
                <w:sz w:val="32"/>
                <w:szCs w:val="32"/>
                <w:vertAlign w:val="baseline"/>
                <w:lang w:val="en-US" w:eastAsia="zh-CN"/>
              </w:rPr>
            </w:pPr>
          </w:p>
        </w:tc>
        <w:tc>
          <w:tcPr>
            <w:tcW w:w="596" w:type="pc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杨书波、邓仕建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2</w:t>
            </w:r>
          </w:p>
        </w:tc>
        <w:tc>
          <w:tcPr>
            <w:tcW w:w="761" w:type="pc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建设施工</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深化“两防”（防高处坠落事故、防危险性较大的分部分项工程群死群伤事故）专项整治，深化"建安"系列集中执法，针对高处坠落、物体打击、坍塌、触电、机械开展集中执法专项治理。</w:t>
            </w:r>
          </w:p>
        </w:tc>
        <w:tc>
          <w:tcPr>
            <w:tcW w:w="749"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540" w:firstLineChars="225"/>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540" w:firstLineChars="225"/>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盘宏、胡跃</w:t>
            </w:r>
          </w:p>
        </w:tc>
        <w:tc>
          <w:tcPr>
            <w:tcW w:w="596" w:type="pc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冷先红、邓仕建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3</w:t>
            </w:r>
          </w:p>
        </w:tc>
        <w:tc>
          <w:tcPr>
            <w:tcW w:w="761" w:type="pct"/>
            <w:vMerge w:val="restart"/>
          </w:tcPr>
          <w:p>
            <w:pPr>
              <w:pStyle w:val="7"/>
              <w:spacing w:line="594" w:lineRule="exact"/>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危险化学品</w:t>
            </w:r>
          </w:p>
          <w:p>
            <w:pPr>
              <w:pStyle w:val="7"/>
              <w:spacing w:line="594" w:lineRule="exact"/>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和烟花爆竹</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开展“三重一高”（重点危险化工工艺、重点危险化学品、重大危险源、长输管线高后果区）危化企业独立安全仪表系统治理。</w:t>
            </w:r>
          </w:p>
        </w:tc>
        <w:tc>
          <w:tcPr>
            <w:tcW w:w="749"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restart"/>
          </w:tcPr>
          <w:p>
            <w:pPr>
              <w:pStyle w:val="7"/>
              <w:spacing w:line="594" w:lineRule="exact"/>
              <w:ind w:firstLine="780" w:firstLineChars="325"/>
              <w:rPr>
                <w:rFonts w:hint="eastAsia" w:ascii="方正楷体_GBK" w:hAnsi="方正楷体_GBK" w:eastAsia="方正楷体_GBK" w:cs="方正楷体_GBK"/>
                <w:kern w:val="0"/>
                <w:sz w:val="24"/>
                <w:szCs w:val="24"/>
                <w:vertAlign w:val="baseline"/>
                <w:lang w:val="en-US" w:eastAsia="zh-CN"/>
              </w:rPr>
            </w:pPr>
          </w:p>
          <w:p>
            <w:pPr>
              <w:pStyle w:val="7"/>
              <w:spacing w:line="594" w:lineRule="exact"/>
              <w:ind w:firstLine="780" w:firstLineChars="3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盘宏</w:t>
            </w:r>
          </w:p>
        </w:tc>
        <w:tc>
          <w:tcPr>
            <w:tcW w:w="596" w:type="pct"/>
          </w:tcPr>
          <w:p>
            <w:pPr>
              <w:pStyle w:val="7"/>
              <w:spacing w:line="594" w:lineRule="exact"/>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邓仕建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扎实抓好烟花爆竹零售点（店）及烟花爆竹配送仓库日常监管。</w:t>
            </w:r>
          </w:p>
        </w:tc>
        <w:tc>
          <w:tcPr>
            <w:tcW w:w="749"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continue"/>
          </w:tcPr>
          <w:p>
            <w:pPr>
              <w:pStyle w:val="7"/>
              <w:spacing w:line="594" w:lineRule="exact"/>
              <w:ind w:firstLine="1040" w:firstLineChars="325"/>
              <w:rPr>
                <w:rFonts w:ascii="方正仿宋_GBK" w:hAnsi="方正仿宋_GBK" w:eastAsia="方正仿宋_GBK" w:cs="方正仿宋_GBK"/>
                <w:kern w:val="0"/>
                <w:sz w:val="32"/>
                <w:szCs w:val="32"/>
                <w:vertAlign w:val="baseline"/>
                <w:lang w:val="en-US" w:eastAsia="zh-CN"/>
              </w:rPr>
            </w:pPr>
          </w:p>
        </w:tc>
        <w:tc>
          <w:tcPr>
            <w:tcW w:w="596" w:type="pct"/>
            <w:vMerge w:val="restar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邓仕建、涂增元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持续深化危险化学品和烟花爆竹“打非治违”。</w:t>
            </w:r>
          </w:p>
        </w:tc>
        <w:tc>
          <w:tcPr>
            <w:tcW w:w="749"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continue"/>
          </w:tcPr>
          <w:p>
            <w:pPr>
              <w:pStyle w:val="7"/>
              <w:spacing w:line="594" w:lineRule="exact"/>
              <w:rPr>
                <w:rFonts w:ascii="方正仿宋_GBK" w:hAnsi="方正仿宋_GBK" w:eastAsia="方正仿宋_GBK" w:cs="方正仿宋_GBK"/>
                <w:kern w:val="0"/>
                <w:sz w:val="32"/>
                <w:szCs w:val="32"/>
                <w:vertAlign w:val="baseline"/>
                <w:lang w:val="en-US" w:eastAsia="zh-CN"/>
              </w:rPr>
            </w:pPr>
          </w:p>
        </w:tc>
        <w:tc>
          <w:tcPr>
            <w:tcW w:w="596" w:type="pct"/>
            <w:vMerge w:val="continue"/>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4</w:t>
            </w:r>
          </w:p>
        </w:tc>
        <w:tc>
          <w:tcPr>
            <w:tcW w:w="761" w:type="pct"/>
            <w:vMerge w:val="restart"/>
          </w:tcPr>
          <w:p>
            <w:pPr>
              <w:pStyle w:val="7"/>
              <w:spacing w:line="594" w:lineRule="exact"/>
              <w:rPr>
                <w:rFonts w:hint="eastAsia" w:ascii="方正楷体_GBK" w:hAnsi="方正楷体_GBK" w:eastAsia="方正楷体_GBK" w:cs="方正楷体_GBK"/>
                <w:kern w:val="0"/>
                <w:sz w:val="28"/>
                <w:szCs w:val="28"/>
                <w:vertAlign w:val="baseline"/>
                <w:lang w:val="en-US" w:eastAsia="zh-CN"/>
              </w:rPr>
            </w:pPr>
          </w:p>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工贸行业</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仿宋_GBK" w:hAnsi="方正仿宋_GBK" w:eastAsia="宋体"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持续开展"四涉一有限"（涉尘涉气涉火涉电及有限空间作业）专项整治。扎实抓好动火、受限空间等特殊作业专项整治。</w:t>
            </w:r>
          </w:p>
        </w:tc>
        <w:tc>
          <w:tcPr>
            <w:tcW w:w="749"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restart"/>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p>
          <w:p>
            <w:pPr>
              <w:pStyle w:val="7"/>
              <w:spacing w:line="594" w:lineRule="exact"/>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盘宏、胡跃</w:t>
            </w:r>
          </w:p>
        </w:tc>
        <w:tc>
          <w:tcPr>
            <w:tcW w:w="596" w:type="pct"/>
            <w:vMerge w:val="restart"/>
          </w:tcPr>
          <w:p>
            <w:pPr>
              <w:pStyle w:val="7"/>
              <w:spacing w:line="594" w:lineRule="exact"/>
              <w:ind w:left="0" w:leftChars="0" w:firstLine="0" w:firstLineChars="0"/>
              <w:rPr>
                <w:rFonts w:hint="eastAsia" w:ascii="方正楷体_GBK" w:hAnsi="方正楷体_GBK" w:eastAsia="方正楷体_GBK" w:cs="方正楷体_GBK"/>
                <w:kern w:val="0"/>
                <w:sz w:val="24"/>
                <w:szCs w:val="24"/>
                <w:vertAlign w:val="baseline"/>
                <w:lang w:val="en-US" w:eastAsia="zh-CN"/>
              </w:rPr>
            </w:pPr>
          </w:p>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唐春燕、邓仕建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推进粉尘防爆、冶金煤气、有限空间作业条件确认以及金属冶炼行业安全准入、高温熔融金属管控等专项治理。</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continue"/>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p>
        </w:tc>
        <w:tc>
          <w:tcPr>
            <w:tcW w:w="596" w:type="pct"/>
            <w:vMerge w:val="continue"/>
          </w:tcPr>
          <w:p>
            <w:pPr>
              <w:pStyle w:val="7"/>
              <w:spacing w:line="594" w:lineRule="exact"/>
              <w:rPr>
                <w:rFonts w:ascii="方正仿宋_GBK" w:hAnsi="方正仿宋_GBK" w:eastAsia="方正仿宋_GBK" w:cs="方正仿宋_GBK"/>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辖区重点规模以上工贸企业完成“两单两卡”制定。</w:t>
            </w:r>
          </w:p>
        </w:tc>
        <w:tc>
          <w:tcPr>
            <w:tcW w:w="749"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2022年12月31日前</w:t>
            </w:r>
          </w:p>
        </w:tc>
        <w:tc>
          <w:tcPr>
            <w:tcW w:w="762" w:type="pct"/>
            <w:vMerge w:val="continue"/>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p>
        </w:tc>
        <w:tc>
          <w:tcPr>
            <w:tcW w:w="596" w:type="pct"/>
            <w:vMerge w:val="continue"/>
          </w:tcPr>
          <w:p>
            <w:pPr>
              <w:pStyle w:val="7"/>
              <w:spacing w:line="594" w:lineRule="exact"/>
              <w:rPr>
                <w:rFonts w:ascii="方正仿宋_GBK" w:hAnsi="方正仿宋_GBK" w:eastAsia="方正仿宋_GBK" w:cs="方正仿宋_GBK"/>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5</w:t>
            </w:r>
          </w:p>
        </w:tc>
        <w:tc>
          <w:tcPr>
            <w:tcW w:w="761" w:type="pct"/>
            <w:vMerge w:val="restar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消防安全</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480" w:firstLineChars="20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深化人员密集、易燃易爆、“三合一”等高风险场所消防安全专项治理。开展老街用火用电用气、小区飞线充电专项整治行动。</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盘宏、胡跃</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邓仕建、唐春燕、许希茂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spacing w:line="594" w:lineRule="exact"/>
              <w:ind w:firstLine="1260" w:firstLineChars="5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定期开展消防培训，组织应急演练。</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960" w:firstLineChars="40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盘宏</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邓仕建、各村（社区）书记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6</w:t>
            </w:r>
          </w:p>
        </w:tc>
        <w:tc>
          <w:tcPr>
            <w:tcW w:w="761" w:type="pct"/>
          </w:tcPr>
          <w:p>
            <w:pPr>
              <w:pStyle w:val="7"/>
              <w:spacing w:line="594" w:lineRule="exact"/>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市政公用设施</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开展市政公用设施隐患集中排查治理和影响市政公用设施安全各类违法集中执法行动。</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960" w:firstLineChars="40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960" w:firstLineChars="40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胡跃</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540" w:firstLineChars="225"/>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540" w:firstLineChars="225"/>
              <w:textAlignment w:val="auto"/>
              <w:rPr>
                <w:rFonts w:hint="default"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 xml:space="preserve">李天喜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7</w:t>
            </w:r>
          </w:p>
        </w:tc>
        <w:tc>
          <w:tcPr>
            <w:tcW w:w="761" w:type="pc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特种设备</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开展企业特种设备专项整治，加强对相关企业锅炉的专项监督检查。</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ind w:left="0" w:leftChars="0" w:firstLine="960" w:firstLineChars="400"/>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周利</w:t>
            </w:r>
          </w:p>
        </w:tc>
        <w:tc>
          <w:tcPr>
            <w:tcW w:w="596"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谢娇勋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8</w:t>
            </w:r>
          </w:p>
        </w:tc>
        <w:tc>
          <w:tcPr>
            <w:tcW w:w="761" w:type="pc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地质灾害</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加强群测群防和专业化监测，开展汛前、汛中、汛后地质灾害巡排查，强化农村居民自建房和工程建设高切坡地质灾害监测，分级实施地质灾害隐患点综合治理。</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ind w:firstLine="780" w:firstLineChars="3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胡跃</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240" w:firstLineChars="100"/>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冷先红、宾东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9</w:t>
            </w:r>
          </w:p>
        </w:tc>
        <w:tc>
          <w:tcPr>
            <w:tcW w:w="761" w:type="pct"/>
            <w:vMerge w:val="restar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洪涝灾害</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加强场镇下水管网清淤工作。</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ind w:firstLine="780" w:firstLineChars="3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胡跃</w:t>
            </w:r>
          </w:p>
        </w:tc>
        <w:tc>
          <w:tcPr>
            <w:tcW w:w="596"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李天喜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rPr>
                <w:rFonts w:ascii="方正仿宋_GBK" w:hAnsi="方正仿宋_GBK" w:eastAsia="方正仿宋_GBK" w:cs="方正仿宋_GBK"/>
                <w:kern w:val="0"/>
                <w:sz w:val="36"/>
                <w:szCs w:val="36"/>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集中开展水库、塘堰、河道隐患排查，强化病险塘库、山洪灾害、河道行洪整治。</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restart"/>
          </w:tcPr>
          <w:p>
            <w:pPr>
              <w:pStyle w:val="7"/>
              <w:spacing w:line="594" w:lineRule="exact"/>
              <w:ind w:left="0" w:leftChars="0" w:firstLine="720" w:firstLineChars="300"/>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邓成红</w:t>
            </w:r>
          </w:p>
        </w:tc>
        <w:tc>
          <w:tcPr>
            <w:tcW w:w="596" w:type="pct"/>
            <w:vMerge w:val="restart"/>
          </w:tcPr>
          <w:p>
            <w:pPr>
              <w:pStyle w:val="7"/>
              <w:keepNext w:val="0"/>
              <w:keepLines w:val="0"/>
              <w:pageBreakBefore w:val="0"/>
              <w:widowControl w:val="0"/>
              <w:kinsoku/>
              <w:wordWrap/>
              <w:overflowPunct/>
              <w:topLinePunct w:val="0"/>
              <w:autoSpaceDE/>
              <w:autoSpaceDN/>
              <w:bidi w:val="0"/>
              <w:adjustRightInd/>
              <w:snapToGrid/>
              <w:spacing w:line="240" w:lineRule="exact"/>
              <w:ind w:firstLine="540" w:firstLineChars="225"/>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540" w:firstLineChars="225"/>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肖必中、各村（社区）书记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10</w:t>
            </w:r>
          </w:p>
        </w:tc>
        <w:tc>
          <w:tcPr>
            <w:tcW w:w="761" w:type="pc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森林防火</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强化防火责任落实，健全防火工作联动机制，严格野外用火管控，强化森林防火巡山守卡。</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Merge w:val="continue"/>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p>
        </w:tc>
        <w:tc>
          <w:tcPr>
            <w:tcW w:w="596" w:type="pct"/>
            <w:vMerge w:val="continue"/>
          </w:tcPr>
          <w:p>
            <w:pPr>
              <w:pStyle w:val="7"/>
              <w:spacing w:line="594" w:lineRule="exact"/>
              <w:rPr>
                <w:rFonts w:ascii="方正仿宋_GBK" w:hAnsi="方正仿宋_GBK" w:eastAsia="方正仿宋_GBK" w:cs="方正仿宋_GBK"/>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11</w:t>
            </w:r>
          </w:p>
        </w:tc>
        <w:tc>
          <w:tcPr>
            <w:tcW w:w="761" w:type="pct"/>
            <w:vMerge w:val="restart"/>
          </w:tcPr>
          <w:p>
            <w:pPr>
              <w:pStyle w:val="7"/>
              <w:spacing w:line="594" w:lineRule="exact"/>
              <w:rPr>
                <w:rFonts w:hint="eastAsia" w:ascii="方正楷体_GBK" w:hAnsi="方正楷体_GBK" w:eastAsia="方正楷体_GBK" w:cs="方正楷体_GBK"/>
                <w:kern w:val="0"/>
                <w:sz w:val="28"/>
                <w:szCs w:val="28"/>
                <w:vertAlign w:val="baseline"/>
                <w:lang w:val="en-US" w:eastAsia="zh-CN"/>
              </w:rPr>
            </w:pPr>
          </w:p>
          <w:p>
            <w:pPr>
              <w:pStyle w:val="7"/>
              <w:spacing w:line="594" w:lineRule="exact"/>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食品药品安全</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强化对机关食堂、学校食堂食品安全监管。加强对、超市、副食店、餐馆、农村一条龙的安全监管。</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周利、李占强</w:t>
            </w:r>
          </w:p>
        </w:tc>
        <w:tc>
          <w:tcPr>
            <w:tcW w:w="596" w:type="pc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谢娇勋、贺伦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ind w:firstLine="630" w:firstLineChars="225"/>
              <w:rPr>
                <w:rFonts w:hint="eastAsia" w:ascii="方正楷体_GBK" w:hAnsi="方正楷体_GBK" w:eastAsia="方正楷体_GBK" w:cs="方正楷体_GBK"/>
                <w:kern w:val="0"/>
                <w:sz w:val="28"/>
                <w:szCs w:val="28"/>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1260" w:firstLineChars="525"/>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加强对农产品种植、农药使用安全监管及农贸市场的安全监管。</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邓成红、周利</w:t>
            </w:r>
          </w:p>
        </w:tc>
        <w:tc>
          <w:tcPr>
            <w:tcW w:w="596" w:type="pc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肖必中、谢娇勋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ind w:firstLine="630" w:firstLineChars="225"/>
              <w:rPr>
                <w:rFonts w:hint="eastAsia" w:ascii="方正楷体_GBK" w:hAnsi="方正楷体_GBK" w:eastAsia="方正楷体_GBK" w:cs="方正楷体_GBK"/>
                <w:kern w:val="0"/>
                <w:sz w:val="28"/>
                <w:szCs w:val="28"/>
                <w:vertAlign w:val="baseline"/>
                <w:lang w:val="en-US" w:eastAsia="zh-CN"/>
              </w:rPr>
            </w:pPr>
          </w:p>
        </w:tc>
        <w:tc>
          <w:tcPr>
            <w:tcW w:w="1863" w:type="pct"/>
            <w:vAlign w:val="top"/>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bidi="zh-TW"/>
              </w:rPr>
            </w:pPr>
            <w:r>
              <w:rPr>
                <w:rFonts w:hint="eastAsia" w:ascii="方正楷体_GBK" w:hAnsi="方正楷体_GBK" w:eastAsia="方正楷体_GBK" w:cs="方正楷体_GBK"/>
                <w:kern w:val="0"/>
                <w:sz w:val="24"/>
                <w:szCs w:val="24"/>
                <w:vertAlign w:val="baseline"/>
                <w:lang w:val="en-US" w:eastAsia="zh-CN"/>
              </w:rPr>
              <w:t>加强药店、化妆品门店的安全监管。</w:t>
            </w:r>
          </w:p>
        </w:tc>
        <w:tc>
          <w:tcPr>
            <w:tcW w:w="749" w:type="pct"/>
            <w:vAlign w:val="top"/>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bidi="zh-TW"/>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Align w:val="top"/>
          </w:tcPr>
          <w:p>
            <w:pPr>
              <w:pStyle w:val="7"/>
              <w:spacing w:line="594" w:lineRule="exact"/>
              <w:ind w:firstLine="1020" w:firstLineChars="425"/>
              <w:rPr>
                <w:rFonts w:hint="eastAsia" w:ascii="方正楷体_GBK" w:hAnsi="方正楷体_GBK" w:eastAsia="方正楷体_GBK" w:cs="方正楷体_GBK"/>
                <w:kern w:val="0"/>
                <w:sz w:val="24"/>
                <w:szCs w:val="24"/>
                <w:vertAlign w:val="baseline"/>
                <w:lang w:val="en-US" w:eastAsia="zh-CN" w:bidi="zh-TW"/>
              </w:rPr>
            </w:pPr>
            <w:r>
              <w:rPr>
                <w:rFonts w:hint="eastAsia" w:ascii="方正楷体_GBK" w:hAnsi="方正楷体_GBK" w:eastAsia="方正楷体_GBK" w:cs="方正楷体_GBK"/>
                <w:kern w:val="0"/>
                <w:sz w:val="24"/>
                <w:szCs w:val="24"/>
                <w:vertAlign w:val="baseline"/>
                <w:lang w:val="en-US" w:eastAsia="zh-CN"/>
              </w:rPr>
              <w:t>周利</w:t>
            </w:r>
          </w:p>
        </w:tc>
        <w:tc>
          <w:tcPr>
            <w:tcW w:w="596"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谢娇勋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ind w:left="0" w:leftChars="0" w:firstLine="320" w:firstLineChars="100"/>
              <w:jc w:val="both"/>
              <w:rPr>
                <w:rFonts w:hint="eastAsia" w:ascii="方正楷体_GBK" w:hAnsi="方正楷体_GBK" w:eastAsia="方正楷体_GBK" w:cs="方正楷体_GBK"/>
                <w:kern w:val="0"/>
                <w:sz w:val="32"/>
                <w:szCs w:val="32"/>
                <w:vertAlign w:val="baseline"/>
                <w:lang w:val="en-US" w:eastAsia="zh-CN"/>
              </w:rPr>
            </w:pPr>
          </w:p>
        </w:tc>
        <w:tc>
          <w:tcPr>
            <w:tcW w:w="761" w:type="pct"/>
            <w:vMerge w:val="continue"/>
          </w:tcPr>
          <w:p>
            <w:pPr>
              <w:pStyle w:val="7"/>
              <w:spacing w:line="594" w:lineRule="exact"/>
              <w:ind w:firstLine="630" w:firstLineChars="225"/>
              <w:rPr>
                <w:rFonts w:hint="eastAsia" w:ascii="方正楷体_GBK" w:hAnsi="方正楷体_GBK" w:eastAsia="方正楷体_GBK" w:cs="方正楷体_GBK"/>
                <w:kern w:val="0"/>
                <w:sz w:val="28"/>
                <w:szCs w:val="28"/>
                <w:vertAlign w:val="baseline"/>
                <w:lang w:val="en-US" w:eastAsia="zh-CN"/>
              </w:rPr>
            </w:pPr>
          </w:p>
        </w:tc>
        <w:tc>
          <w:tcPr>
            <w:tcW w:w="1863" w:type="pct"/>
            <w:vAlign w:val="top"/>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bidi="zh-TW"/>
              </w:rPr>
            </w:pPr>
            <w:r>
              <w:rPr>
                <w:rFonts w:hint="eastAsia" w:ascii="方正楷体_GBK" w:hAnsi="方正楷体_GBK" w:eastAsia="方正楷体_GBK" w:cs="方正楷体_GBK"/>
                <w:kern w:val="0"/>
                <w:sz w:val="24"/>
                <w:szCs w:val="24"/>
                <w:vertAlign w:val="baseline"/>
                <w:lang w:val="en-US" w:eastAsia="zh-CN"/>
              </w:rPr>
              <w:t>加强对卫生院和农村医疗点的安全监管，严厉打击非法行医行为。</w:t>
            </w:r>
          </w:p>
        </w:tc>
        <w:tc>
          <w:tcPr>
            <w:tcW w:w="749" w:type="pct"/>
            <w:vAlign w:val="top"/>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bidi="zh-TW"/>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vAlign w:val="top"/>
          </w:tcPr>
          <w:p>
            <w:pPr>
              <w:pStyle w:val="7"/>
              <w:keepNext w:val="0"/>
              <w:keepLines w:val="0"/>
              <w:pageBreakBefore w:val="0"/>
              <w:widowControl w:val="0"/>
              <w:kinsoku/>
              <w:wordWrap/>
              <w:overflowPunct/>
              <w:topLinePunct w:val="0"/>
              <w:autoSpaceDE/>
              <w:autoSpaceDN/>
              <w:bidi w:val="0"/>
              <w:adjustRightInd/>
              <w:snapToGrid/>
              <w:spacing w:line="240" w:lineRule="exact"/>
              <w:ind w:firstLine="403"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403" w:firstLineChars="0"/>
              <w:textAlignment w:val="auto"/>
              <w:rPr>
                <w:rFonts w:hint="eastAsia" w:ascii="方正楷体_GBK" w:hAnsi="方正楷体_GBK" w:eastAsia="方正楷体_GBK" w:cs="方正楷体_GBK"/>
                <w:kern w:val="0"/>
                <w:sz w:val="24"/>
                <w:szCs w:val="24"/>
                <w:vertAlign w:val="baseline"/>
                <w:lang w:val="en-US" w:eastAsia="zh-CN" w:bidi="zh-TW"/>
              </w:rPr>
            </w:pPr>
            <w:r>
              <w:rPr>
                <w:rFonts w:hint="eastAsia" w:ascii="方正楷体_GBK" w:hAnsi="方正楷体_GBK" w:eastAsia="方正楷体_GBK" w:cs="方正楷体_GBK"/>
                <w:kern w:val="0"/>
                <w:sz w:val="24"/>
                <w:szCs w:val="24"/>
                <w:vertAlign w:val="baseline"/>
                <w:lang w:val="en-US" w:eastAsia="zh-CN"/>
              </w:rPr>
              <w:t>孔德林、周利</w:t>
            </w:r>
          </w:p>
        </w:tc>
        <w:tc>
          <w:tcPr>
            <w:tcW w:w="596" w:type="pc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曾宪义、谢娇勋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12</w:t>
            </w:r>
          </w:p>
        </w:tc>
        <w:tc>
          <w:tcPr>
            <w:tcW w:w="761" w:type="pct"/>
          </w:tcPr>
          <w:p>
            <w:pPr>
              <w:pStyle w:val="7"/>
              <w:spacing w:line="594" w:lineRule="exact"/>
              <w:ind w:firstLine="630" w:firstLineChars="225"/>
              <w:rPr>
                <w:rFonts w:ascii="方正仿宋_GBK" w:hAnsi="方正仿宋_GBK" w:eastAsia="方正仿宋_GBK" w:cs="方正仿宋_GBK"/>
                <w:kern w:val="0"/>
                <w:sz w:val="36"/>
                <w:szCs w:val="36"/>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学校安全</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加强对校园周边的安全隐患排查及学生的安全教育引导。</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ind w:firstLine="780" w:firstLineChars="3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李占强</w:t>
            </w:r>
          </w:p>
        </w:tc>
        <w:tc>
          <w:tcPr>
            <w:tcW w:w="596"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贺伦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13</w:t>
            </w:r>
          </w:p>
        </w:tc>
        <w:tc>
          <w:tcPr>
            <w:tcW w:w="761" w:type="pct"/>
          </w:tcPr>
          <w:p>
            <w:pPr>
              <w:pStyle w:val="7"/>
              <w:spacing w:line="594" w:lineRule="exact"/>
              <w:ind w:firstLine="630" w:firstLineChars="225"/>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农业安全</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加强对农用机械、农药、农业工作的安全宣传及检查，加强河库塘堰、自用船舶安全管理。</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keepNext w:val="0"/>
              <w:keepLines w:val="0"/>
              <w:pageBreakBefore w:val="0"/>
              <w:widowControl w:val="0"/>
              <w:kinsoku/>
              <w:wordWrap/>
              <w:overflowPunct/>
              <w:topLinePunct w:val="0"/>
              <w:autoSpaceDE/>
              <w:autoSpaceDN/>
              <w:bidi w:val="0"/>
              <w:adjustRightInd/>
              <w:snapToGrid/>
              <w:spacing w:line="240" w:lineRule="exact"/>
              <w:ind w:firstLine="403"/>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firstLine="780" w:firstLineChars="325"/>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邓成红</w:t>
            </w:r>
          </w:p>
        </w:tc>
        <w:tc>
          <w:tcPr>
            <w:tcW w:w="596"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肖必中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14</w:t>
            </w:r>
          </w:p>
        </w:tc>
        <w:tc>
          <w:tcPr>
            <w:tcW w:w="761" w:type="pct"/>
          </w:tcPr>
          <w:p>
            <w:pPr>
              <w:pStyle w:val="7"/>
              <w:spacing w:line="594" w:lineRule="exact"/>
              <w:ind w:firstLine="630" w:firstLineChars="225"/>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文化旅游</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加强对老街“一街四馆”、本尊寺、寨子山以及网吧等娱乐场所的安全监管。</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ind w:firstLine="780" w:firstLineChars="3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李占强</w:t>
            </w:r>
          </w:p>
        </w:tc>
        <w:tc>
          <w:tcPr>
            <w:tcW w:w="596"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刘力、赵代六、刘中海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tcPr>
          <w:p>
            <w:pPr>
              <w:pStyle w:val="7"/>
              <w:spacing w:line="594" w:lineRule="exact"/>
              <w:ind w:left="0" w:leftChars="0" w:firstLine="320" w:firstLineChars="100"/>
              <w:jc w:val="both"/>
              <w:rPr>
                <w:rFonts w:hint="default" w:ascii="方正楷体_GBK" w:hAnsi="方正楷体_GBK" w:eastAsia="方正楷体_GBK" w:cs="方正楷体_GBK"/>
                <w:kern w:val="0"/>
                <w:sz w:val="32"/>
                <w:szCs w:val="32"/>
                <w:vertAlign w:val="baseline"/>
                <w:lang w:val="en-US" w:eastAsia="zh-CN"/>
              </w:rPr>
            </w:pPr>
            <w:r>
              <w:rPr>
                <w:rFonts w:hint="eastAsia" w:ascii="方正楷体_GBK" w:hAnsi="方正楷体_GBK" w:eastAsia="方正楷体_GBK" w:cs="方正楷体_GBK"/>
                <w:kern w:val="0"/>
                <w:sz w:val="32"/>
                <w:szCs w:val="32"/>
                <w:vertAlign w:val="baseline"/>
                <w:lang w:val="en-US" w:eastAsia="zh-CN"/>
              </w:rPr>
              <w:t>15</w:t>
            </w:r>
          </w:p>
        </w:tc>
        <w:tc>
          <w:tcPr>
            <w:tcW w:w="761" w:type="pct"/>
            <w:vMerge w:val="restart"/>
          </w:tcPr>
          <w:p>
            <w:pPr>
              <w:pStyle w:val="7"/>
              <w:spacing w:line="594" w:lineRule="exact"/>
              <w:ind w:firstLine="630" w:firstLineChars="225"/>
              <w:rPr>
                <w:rFonts w:hint="eastAsia" w:ascii="方正楷体_GBK" w:hAnsi="方正楷体_GBK" w:eastAsia="方正楷体_GBK" w:cs="方正楷体_GBK"/>
                <w:kern w:val="0"/>
                <w:sz w:val="28"/>
                <w:szCs w:val="28"/>
                <w:vertAlign w:val="baseline"/>
                <w:lang w:val="en-US" w:eastAsia="zh-CN"/>
              </w:rPr>
            </w:pPr>
            <w:r>
              <w:rPr>
                <w:rFonts w:hint="eastAsia" w:ascii="方正楷体_GBK" w:hAnsi="方正楷体_GBK" w:eastAsia="方正楷体_GBK" w:cs="方正楷体_GBK"/>
                <w:kern w:val="0"/>
                <w:sz w:val="28"/>
                <w:szCs w:val="28"/>
                <w:vertAlign w:val="baseline"/>
                <w:lang w:val="en-US" w:eastAsia="zh-CN"/>
              </w:rPr>
              <w:t>福利机构</w:t>
            </w: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加强新养老院建设施工安全监管。</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建设期间</w:t>
            </w:r>
          </w:p>
        </w:tc>
        <w:tc>
          <w:tcPr>
            <w:tcW w:w="762" w:type="pct"/>
          </w:tcPr>
          <w:p>
            <w:pPr>
              <w:pStyle w:val="7"/>
              <w:spacing w:line="594" w:lineRule="exact"/>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孔德林、胡跃</w:t>
            </w:r>
          </w:p>
        </w:tc>
        <w:tc>
          <w:tcPr>
            <w:tcW w:w="596" w:type="pct"/>
          </w:tcPr>
          <w:p>
            <w:pPr>
              <w:pStyle w:val="7"/>
              <w:spacing w:line="594" w:lineRule="exact"/>
              <w:ind w:left="0" w:leftChars="0" w:firstLine="0" w:firstLineChars="0"/>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冷先红、曾宪义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tcPr>
          <w:p>
            <w:pPr>
              <w:pStyle w:val="7"/>
              <w:spacing w:line="594" w:lineRule="exact"/>
              <w:rPr>
                <w:rFonts w:ascii="方正仿宋_GBK" w:hAnsi="方正仿宋_GBK" w:eastAsia="方正仿宋_GBK" w:cs="方正仿宋_GBK"/>
                <w:kern w:val="0"/>
                <w:sz w:val="32"/>
                <w:szCs w:val="32"/>
                <w:vertAlign w:val="baseline"/>
                <w:lang w:val="en-US" w:eastAsia="zh-CN"/>
              </w:rPr>
            </w:pPr>
          </w:p>
        </w:tc>
        <w:tc>
          <w:tcPr>
            <w:tcW w:w="761" w:type="pct"/>
            <w:vMerge w:val="continue"/>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p>
        </w:tc>
        <w:tc>
          <w:tcPr>
            <w:tcW w:w="1863" w:type="pct"/>
          </w:tcPr>
          <w:p>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加强养老院设备、物资的安全监管，加强老人日常生活的安全管理。</w:t>
            </w:r>
          </w:p>
        </w:tc>
        <w:tc>
          <w:tcPr>
            <w:tcW w:w="749" w:type="pct"/>
          </w:tcPr>
          <w:p>
            <w:pPr>
              <w:pStyle w:val="7"/>
              <w:spacing w:line="594" w:lineRule="exact"/>
              <w:ind w:firstLine="540" w:firstLineChars="2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长期坚持</w:t>
            </w:r>
          </w:p>
        </w:tc>
        <w:tc>
          <w:tcPr>
            <w:tcW w:w="762" w:type="pct"/>
          </w:tcPr>
          <w:p>
            <w:pPr>
              <w:pStyle w:val="7"/>
              <w:spacing w:line="594" w:lineRule="exact"/>
              <w:ind w:firstLine="780" w:firstLineChars="325"/>
              <w:rPr>
                <w:rFonts w:hint="eastAsia" w:ascii="方正楷体_GBK" w:hAnsi="方正楷体_GBK" w:eastAsia="方正楷体_GBK" w:cs="方正楷体_GBK"/>
                <w:kern w:val="0"/>
                <w:sz w:val="24"/>
                <w:szCs w:val="24"/>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孔德林</w:t>
            </w:r>
          </w:p>
        </w:tc>
        <w:tc>
          <w:tcPr>
            <w:tcW w:w="596" w:type="pct"/>
          </w:tcPr>
          <w:p>
            <w:pPr>
              <w:pStyle w:val="7"/>
              <w:spacing w:line="594" w:lineRule="exact"/>
              <w:ind w:firstLine="540" w:firstLineChars="225"/>
              <w:rPr>
                <w:rFonts w:ascii="方正仿宋_GBK" w:hAnsi="方正仿宋_GBK" w:eastAsia="方正仿宋_GBK" w:cs="方正仿宋_GBK"/>
                <w:kern w:val="0"/>
                <w:sz w:val="32"/>
                <w:szCs w:val="32"/>
                <w:vertAlign w:val="baseline"/>
                <w:lang w:val="en-US" w:eastAsia="zh-CN"/>
              </w:rPr>
            </w:pPr>
            <w:r>
              <w:rPr>
                <w:rFonts w:hint="eastAsia" w:ascii="方正楷体_GBK" w:hAnsi="方正楷体_GBK" w:eastAsia="方正楷体_GBK" w:cs="方正楷体_GBK"/>
                <w:kern w:val="0"/>
                <w:sz w:val="24"/>
                <w:szCs w:val="24"/>
                <w:vertAlign w:val="baseline"/>
                <w:lang w:val="en-US" w:eastAsia="zh-CN"/>
              </w:rPr>
              <w:t>曾宪义</w:t>
            </w:r>
          </w:p>
        </w:tc>
      </w:tr>
    </w:tbl>
    <w:p>
      <w:pPr>
        <w:pStyle w:val="7"/>
        <w:spacing w:line="594" w:lineRule="exact"/>
        <w:ind w:firstLine="640" w:firstLineChars="200"/>
        <w:rPr>
          <w:rFonts w:ascii="方正仿宋_GBK" w:hAnsi="方正仿宋_GBK" w:eastAsia="方正仿宋_GBK" w:cs="方正仿宋_GBK"/>
          <w:kern w:val="0"/>
          <w:sz w:val="32"/>
          <w:szCs w:val="32"/>
          <w:lang w:val="en-US" w:eastAsia="zh-CN"/>
        </w:rPr>
      </w:pPr>
    </w:p>
    <w:p>
      <w:pPr>
        <w:jc w:val="center"/>
      </w:pPr>
      <w:r>
        <w:rPr>
          <w:rFonts w:hint="eastAsia" w:ascii="方正仿宋_GBK" w:hAnsi="仿宋"/>
          <w:szCs w:val="32"/>
        </w:rPr>
        <w:t xml:space="preserve"> </w:t>
      </w:r>
    </w:p>
    <w:sectPr>
      <w:pgSz w:w="16838" w:h="11906" w:orient="landscape"/>
      <w:pgMar w:top="567" w:right="567" w:bottom="567" w:left="56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91C0C"/>
    <w:rsid w:val="0C9665DD"/>
    <w:rsid w:val="0DAF1315"/>
    <w:rsid w:val="19984189"/>
    <w:rsid w:val="1AF214B6"/>
    <w:rsid w:val="1D3102EB"/>
    <w:rsid w:val="22B93804"/>
    <w:rsid w:val="27FA51D9"/>
    <w:rsid w:val="2C5417B7"/>
    <w:rsid w:val="2FEBE1B4"/>
    <w:rsid w:val="39FD180B"/>
    <w:rsid w:val="3B511BDC"/>
    <w:rsid w:val="3D357127"/>
    <w:rsid w:val="40660346"/>
    <w:rsid w:val="44B973D8"/>
    <w:rsid w:val="45012132"/>
    <w:rsid w:val="4F967840"/>
    <w:rsid w:val="540B15A1"/>
    <w:rsid w:val="616C7FB6"/>
    <w:rsid w:val="65642D27"/>
    <w:rsid w:val="65C46E98"/>
    <w:rsid w:val="672C7AFB"/>
    <w:rsid w:val="74030729"/>
    <w:rsid w:val="7C745E52"/>
    <w:rsid w:val="7F37F099"/>
    <w:rsid w:val="7FF64583"/>
    <w:rsid w:val="99F9C2FE"/>
    <w:rsid w:val="DFFD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sz w:val="44"/>
      <w:szCs w:val="44"/>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439"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2022-02-09T15:43:00Z</dcterms:created>
  <dc:creator>Administrator</dc:creator>
  <cp:lastModifiedBy> </cp:lastModifiedBy>
  <cp:lastPrinted>2022-03-05T15:01:00Z</cp:lastPrinted>
  <dcterms:modified xsi:type="dcterms:W3CDTF">2023-04-26T10:56:25Z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1484F81CE756441DADC3D7C6C7B7F37A</vt:lpwstr>
  </property>
</Properties>
</file>