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板桥府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2"/>
        </w:rPr>
        <w:t>20</w:t>
      </w:r>
      <w:r>
        <w:rPr>
          <w:rFonts w:hint="default" w:ascii="Times New Roman" w:hAnsi="Times New Roman" w:eastAsia="方正仿宋_GBK" w:cs="Times New Roman"/>
          <w:sz w:val="32"/>
          <w:szCs w:val="22"/>
          <w:lang w:val="en-US" w:eastAsia="zh-CN"/>
        </w:rPr>
        <w:t>2</w:t>
      </w:r>
      <w:r>
        <w:rPr>
          <w:rFonts w:hint="eastAsia"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重庆市永川区板桥镇人民政府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bCs/>
          <w:sz w:val="44"/>
          <w:szCs w:val="44"/>
        </w:rPr>
        <w:t>板桥镇202</w:t>
      </w:r>
      <w:r>
        <w:rPr>
          <w:rFonts w:hint="eastAsia" w:ascii="Times New Roman" w:hAnsi="Times New Roman" w:eastAsia="方正小标宋_GBK" w:cs="Times New Roman"/>
          <w:bCs/>
          <w:sz w:val="44"/>
          <w:szCs w:val="44"/>
          <w:lang w:val="en-US" w:eastAsia="zh-CN"/>
        </w:rPr>
        <w:t>0</w:t>
      </w:r>
      <w:r>
        <w:rPr>
          <w:rFonts w:hint="default" w:ascii="Times New Roman" w:hAnsi="Times New Roman" w:eastAsia="方正小标宋_GBK" w:cs="Times New Roman"/>
          <w:bCs/>
          <w:sz w:val="44"/>
          <w:szCs w:val="44"/>
        </w:rPr>
        <w:t>年</w:t>
      </w:r>
      <w:r>
        <w:rPr>
          <w:rFonts w:hint="eastAsia" w:ascii="Times New Roman" w:hAnsi="Times New Roman" w:eastAsia="方正小标宋_GBK" w:cs="Times New Roman"/>
          <w:bCs/>
          <w:sz w:val="44"/>
          <w:szCs w:val="44"/>
          <w:lang w:eastAsia="zh-CN"/>
        </w:rPr>
        <w:t>度农村一二三产业融合试点绩效考评奖励资金项目新建花椒烤房实施方案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大坪、通明、本尊、新桥、柳溪村</w:t>
      </w:r>
      <w:r>
        <w:rPr>
          <w:rFonts w:hint="default" w:ascii="Times New Roman" w:hAnsi="Times New Roman" w:eastAsia="方正仿宋_GBK" w:cs="Times New Roman"/>
          <w:sz w:val="32"/>
          <w:szCs w:val="32"/>
          <w:lang w:val="en-US" w:eastAsia="zh-CN"/>
        </w:rPr>
        <w:t>：</w:t>
      </w:r>
    </w:p>
    <w:p>
      <w:pPr>
        <w:keepNext w:val="0"/>
        <w:keepLines w:val="0"/>
        <w:pageBreakBefore w:val="0"/>
        <w:widowControl w:val="0"/>
        <w:tabs>
          <w:tab w:val="left" w:pos="4732"/>
        </w:tabs>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《板桥镇2020年度农村一二三产业融合试点绩效考评奖励资金项目新建花椒烤房实施方案》已经</w:t>
      </w:r>
      <w:r>
        <w:rPr>
          <w:rFonts w:hint="eastAsia" w:ascii="Times New Roman" w:hAnsi="Times New Roman" w:eastAsia="方正仿宋_GBK" w:cs="Times New Roman"/>
          <w:sz w:val="32"/>
          <w:szCs w:val="32"/>
          <w:lang w:eastAsia="zh-CN"/>
        </w:rPr>
        <w:t>镇党委会议审定</w:t>
      </w:r>
      <w:r>
        <w:rPr>
          <w:rFonts w:hint="default"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lang w:val="en-US" w:eastAsia="zh-CN"/>
        </w:rPr>
        <w:t>印发给你们</w:t>
      </w:r>
      <w:r>
        <w:rPr>
          <w:rFonts w:hint="default" w:ascii="Times New Roman" w:hAnsi="Times New Roman" w:eastAsia="方正仿宋_GBK" w:cs="Times New Roman"/>
          <w:sz w:val="32"/>
          <w:szCs w:val="32"/>
          <w:lang w:eastAsia="zh-CN"/>
        </w:rPr>
        <w:t>，请遵照执行。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重庆市永川区板桥镇人民政府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月6日</w:t>
      </w:r>
    </w:p>
    <w:p>
      <w:pPr>
        <w:rPr>
          <w:rFonts w:hint="default" w:ascii="Times New Roman" w:hAnsi="Times New Roman" w:eastAsia="方正仿宋_GBK" w:cs="Times New Roman"/>
          <w:b/>
          <w:sz w:val="32"/>
          <w:szCs w:val="32"/>
        </w:rPr>
      </w:pPr>
    </w:p>
    <w:p>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板桥镇2020年度农村一二三产业融合试点</w:t>
      </w:r>
    </w:p>
    <w:p>
      <w:pPr>
        <w:spacing w:line="640" w:lineRule="exact"/>
        <w:jc w:val="center"/>
        <w:rPr>
          <w:rFonts w:hint="default" w:ascii="Times New Roman" w:hAnsi="Times New Roman" w:eastAsia="方正仿宋_GBK" w:cs="Times New Roman"/>
          <w:bCs/>
          <w:sz w:val="32"/>
          <w:szCs w:val="32"/>
        </w:rPr>
      </w:pPr>
      <w:r>
        <w:rPr>
          <w:rFonts w:hint="default" w:ascii="Times New Roman" w:hAnsi="Times New Roman" w:eastAsia="方正小标宋_GBK" w:cs="Times New Roman"/>
          <w:bCs/>
          <w:sz w:val="44"/>
          <w:szCs w:val="44"/>
        </w:rPr>
        <w:t>绩效考评奖励资金项目新建花椒烤房实施方案</w:t>
      </w:r>
    </w:p>
    <w:p>
      <w:pPr>
        <w:spacing w:line="560" w:lineRule="exact"/>
        <w:ind w:firstLine="793" w:firstLineChars="247"/>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根据《重庆市农业农村委员会重庆市财政局关于公布2018年度农村一二三产业融合发展镇乡绩效考评奖补名单的通知》（</w:t>
      </w:r>
      <w:r>
        <w:rPr>
          <w:rFonts w:hint="default" w:ascii="Times New Roman" w:hAnsi="Times New Roman" w:eastAsia="方正仿宋_GBK" w:cs="Times New Roman"/>
          <w:color w:val="000000"/>
          <w:spacing w:val="20"/>
          <w:sz w:val="32"/>
          <w:szCs w:val="32"/>
        </w:rPr>
        <w:t>渝农发〔2019〕140</w:t>
      </w:r>
      <w:r>
        <w:rPr>
          <w:rFonts w:hint="default" w:ascii="Times New Roman" w:hAnsi="Times New Roman" w:eastAsia="方正仿宋_GBK" w:cs="Times New Roman"/>
          <w:sz w:val="32"/>
          <w:szCs w:val="32"/>
        </w:rPr>
        <w:t>号）文件精神，为了加快我镇一二三产业融合发展，结合实际情况，特制定本方案：</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b/>
          <w:bCs/>
          <w:sz w:val="32"/>
          <w:szCs w:val="32"/>
        </w:rPr>
      </w:pPr>
      <w:r>
        <w:rPr>
          <w:rFonts w:hint="default" w:ascii="Times New Roman" w:hAnsi="Times New Roman" w:eastAsia="方正黑体_GBK" w:cs="Times New Roman"/>
          <w:bCs/>
          <w:sz w:val="32"/>
          <w:szCs w:val="32"/>
        </w:rPr>
        <w:t>一、资金来源及金额</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2020年度农村一二三产业融合发展镇乡绩效考评奖补资金，使用资金100万元。</w:t>
      </w:r>
      <w:r>
        <w:rPr>
          <w:rFonts w:hint="default" w:ascii="Times New Roman" w:hAnsi="Times New Roman" w:eastAsia="方正仿宋_GBK" w:cs="Times New Roman"/>
          <w:color w:val="000000"/>
          <w:sz w:val="32"/>
          <w:szCs w:val="32"/>
          <w:shd w:val="clear" w:color="auto" w:fill="FFFFFF"/>
        </w:rPr>
        <w:t>  </w:t>
      </w:r>
    </w:p>
    <w:p>
      <w:pPr>
        <w:keepNext w:val="0"/>
        <w:keepLines w:val="0"/>
        <w:pageBreakBefore w:val="0"/>
        <w:numPr>
          <w:ilvl w:val="0"/>
          <w:numId w:val="1"/>
        </w:numPr>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建设项目及地点</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在大坪、通明、本尊、新桥、柳溪等5个村花椒股份合作社新建1200㎡花椒烤房。</w:t>
      </w:r>
    </w:p>
    <w:p>
      <w:pPr>
        <w:keepNext w:val="0"/>
        <w:keepLines w:val="0"/>
        <w:pageBreakBefore w:val="0"/>
        <w:numPr>
          <w:ilvl w:val="0"/>
          <w:numId w:val="1"/>
        </w:numPr>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建设期限</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2022年4月1日至2022年5月10日，工期40天。</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四、资金分配</w:t>
      </w:r>
    </w:p>
    <w:tbl>
      <w:tblPr>
        <w:tblStyle w:val="12"/>
        <w:tblW w:w="9672" w:type="dxa"/>
        <w:tblInd w:w="0" w:type="dxa"/>
        <w:tblLayout w:type="fixed"/>
        <w:tblCellMar>
          <w:top w:w="0" w:type="dxa"/>
          <w:left w:w="0" w:type="dxa"/>
          <w:bottom w:w="0" w:type="dxa"/>
          <w:right w:w="0" w:type="dxa"/>
        </w:tblCellMar>
      </w:tblPr>
      <w:tblGrid>
        <w:gridCol w:w="1065"/>
        <w:gridCol w:w="990"/>
        <w:gridCol w:w="4032"/>
        <w:gridCol w:w="1125"/>
        <w:gridCol w:w="2460"/>
      </w:tblGrid>
      <w:tr>
        <w:tblPrEx>
          <w:tblCellMar>
            <w:top w:w="0" w:type="dxa"/>
            <w:left w:w="0" w:type="dxa"/>
            <w:bottom w:w="0" w:type="dxa"/>
            <w:right w:w="0" w:type="dxa"/>
          </w:tblCellMar>
        </w:tblPrEx>
        <w:trPr>
          <w:trHeight w:val="553" w:hRule="atLeast"/>
        </w:trPr>
        <w:tc>
          <w:tcPr>
            <w:tcW w:w="9672"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640" w:firstLineChars="200"/>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板桥镇2022年花椒烤灶建设资金安排表</w:t>
            </w:r>
          </w:p>
        </w:tc>
      </w:tr>
      <w:tr>
        <w:tblPrEx>
          <w:tblCellMar>
            <w:top w:w="0" w:type="dxa"/>
            <w:left w:w="0" w:type="dxa"/>
            <w:bottom w:w="0" w:type="dxa"/>
            <w:right w:w="0" w:type="dxa"/>
          </w:tblCellMar>
        </w:tblPrEx>
        <w:trPr>
          <w:trHeight w:val="1073"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村 别</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合作社名称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金额（元）</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  注</w:t>
            </w:r>
          </w:p>
        </w:tc>
      </w:tr>
      <w:tr>
        <w:tblPrEx>
          <w:tblCellMar>
            <w:top w:w="0" w:type="dxa"/>
            <w:left w:w="0" w:type="dxa"/>
            <w:bottom w:w="0" w:type="dxa"/>
            <w:right w:w="0" w:type="dxa"/>
          </w:tblCellMar>
        </w:tblPrEx>
        <w:trPr>
          <w:trHeight w:val="1078"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大坪</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永川区同举花椒股份合作社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217908</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已建</w:t>
            </w:r>
          </w:p>
        </w:tc>
      </w:tr>
      <w:tr>
        <w:tblPrEx>
          <w:tblCellMar>
            <w:top w:w="0" w:type="dxa"/>
            <w:left w:w="0" w:type="dxa"/>
            <w:bottom w:w="0" w:type="dxa"/>
            <w:right w:w="0" w:type="dxa"/>
          </w:tblCellMar>
        </w:tblPrEx>
        <w:trPr>
          <w:trHeight w:val="1577"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通明</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永川区起手花椒股份合作社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924"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本尊</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永川区麻姑花椒股份合作社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1019"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新桥</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永川区新麻一跳花椒股份合作社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196051</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含：设计费4292元；完工审计费3000元</w:t>
            </w:r>
          </w:p>
        </w:tc>
      </w:tr>
      <w:tr>
        <w:tblPrEx>
          <w:tblCellMar>
            <w:top w:w="0" w:type="dxa"/>
            <w:left w:w="0" w:type="dxa"/>
            <w:bottom w:w="0" w:type="dxa"/>
            <w:right w:w="0" w:type="dxa"/>
          </w:tblCellMar>
        </w:tblPrEx>
        <w:trPr>
          <w:trHeight w:val="889"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柳溪</w:t>
            </w: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永川区黄乾亮花椒股份合作社</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195347</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含：设计费4276元；完工审计费3000元</w:t>
            </w:r>
          </w:p>
        </w:tc>
      </w:tr>
      <w:tr>
        <w:tblPrEx>
          <w:tblCellMar>
            <w:top w:w="0" w:type="dxa"/>
            <w:left w:w="0" w:type="dxa"/>
            <w:bottom w:w="0" w:type="dxa"/>
            <w:right w:w="0" w:type="dxa"/>
          </w:tblCellMar>
        </w:tblPrEx>
        <w:trPr>
          <w:trHeight w:val="825" w:hRule="atLeast"/>
        </w:trPr>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合计</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firstLine="480" w:firstLineChars="200"/>
              <w:jc w:val="center"/>
              <w:rPr>
                <w:rFonts w:hint="eastAsia" w:ascii="方正仿宋_GBK" w:hAnsi="方正仿宋_GBK" w:eastAsia="方正仿宋_GBK" w:cs="方正仿宋_GBK"/>
                <w:color w:val="000000"/>
                <w:sz w:val="24"/>
                <w:szCs w:val="24"/>
              </w:rPr>
            </w:pPr>
          </w:p>
        </w:tc>
        <w:tc>
          <w:tcPr>
            <w:tcW w:w="4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firstLine="480" w:firstLineChars="200"/>
              <w:jc w:val="center"/>
              <w:rPr>
                <w:rFonts w:hint="eastAsia" w:ascii="方正仿宋_GBK" w:hAnsi="方正仿宋_GBK"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1000000</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94" w:lineRule="exact"/>
              <w:ind w:firstLine="480" w:firstLineChars="200"/>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29100</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（一）组织机构。</w:t>
      </w:r>
      <w:r>
        <w:rPr>
          <w:rFonts w:hint="default" w:ascii="Times New Roman" w:hAnsi="Times New Roman" w:eastAsia="方正仿宋_GBK" w:cs="Times New Roman"/>
          <w:sz w:val="32"/>
          <w:szCs w:val="32"/>
        </w:rPr>
        <w:t>项目村制定工作方案，方案明确工作领导小组、监督小组，询价小组、工程负责人等。</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（二）施工方式。</w:t>
      </w:r>
      <w:r>
        <w:rPr>
          <w:rFonts w:hint="default" w:ascii="Times New Roman" w:hAnsi="Times New Roman" w:eastAsia="方正仿宋_GBK" w:cs="Times New Roman"/>
          <w:sz w:val="32"/>
          <w:szCs w:val="32"/>
        </w:rPr>
        <w:t>项目村开工前向镇政府书面承诺工程质量、工程安全、工期、工程管理等承诺（附件2）。采取“四议两公开”的方式开展施工（附件1）。</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（三）工程要求。</w:t>
      </w:r>
      <w:r>
        <w:rPr>
          <w:rFonts w:hint="default" w:ascii="Times New Roman" w:hAnsi="Times New Roman" w:eastAsia="方正仿宋_GBK" w:cs="Times New Roman"/>
          <w:sz w:val="32"/>
          <w:szCs w:val="32"/>
        </w:rPr>
        <w:t>项目村把好质量关、安全关，质量不过关需要翻工的、出现安全事故的一律由项目村负责。各村严格按照施工图纸，对应工程量，不得漏项、不得减量。</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（四）完工验收。</w:t>
      </w:r>
      <w:r>
        <w:rPr>
          <w:rFonts w:hint="default" w:ascii="Times New Roman" w:hAnsi="Times New Roman" w:eastAsia="方正仿宋_GBK" w:cs="Times New Roman"/>
          <w:sz w:val="32"/>
          <w:szCs w:val="32"/>
        </w:rPr>
        <w:t>项目村完工后自行组织竣工结算报告，书面申请镇级验收，镇财政办联合镇农业服务中心据实验收。工程量高于下达资金量的由项目村自行负责，工程量低于下达资金量的，按照实有工程量验收。</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（五）工程审计。</w:t>
      </w:r>
      <w:r>
        <w:rPr>
          <w:rFonts w:hint="default" w:ascii="Times New Roman" w:hAnsi="Times New Roman" w:eastAsia="方正仿宋_GBK" w:cs="Times New Roman"/>
          <w:sz w:val="32"/>
          <w:szCs w:val="32"/>
        </w:rPr>
        <w:t>镇级验收后，项目村将所有工程资料（含：“四议两公开”、施工前、中、后照片、竣工结算报告等）装卷，送第三方组织工程审计结算。</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（六）工程付款。</w:t>
      </w:r>
      <w:r>
        <w:rPr>
          <w:rFonts w:hint="default" w:ascii="Times New Roman" w:hAnsi="Times New Roman" w:eastAsia="方正仿宋_GBK" w:cs="Times New Roman"/>
          <w:sz w:val="32"/>
          <w:szCs w:val="32"/>
        </w:rPr>
        <w:t>采取先建后补的方式，经第三方审计结算后，一次性付清工程款。</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（一）强化组织领导。</w:t>
      </w:r>
      <w:r>
        <w:rPr>
          <w:rFonts w:hint="default" w:ascii="Times New Roman" w:hAnsi="Times New Roman" w:eastAsia="方正仿宋_GBK" w:cs="Times New Roman"/>
          <w:sz w:val="32"/>
          <w:szCs w:val="32"/>
        </w:rPr>
        <w:t>项目村要高度重视新建花椒烤房项目建设工作，项目村书记为项目建设工作的第一责任人，要严格按照项目建设标准，认真组织实施，确保工程质量及施工安全，按期完成项目建设。</w:t>
      </w:r>
    </w:p>
    <w:p>
      <w:pPr>
        <w:pStyle w:val="10"/>
        <w:keepNext w:val="0"/>
        <w:keepLines w:val="0"/>
        <w:pageBreakBefore w:val="0"/>
        <w:widowControl/>
        <w:shd w:val="clear" w:color="auto" w:fill="FFFFFF"/>
        <w:kinsoku/>
        <w:wordWrap/>
        <w:overflowPunct/>
        <w:topLinePunct w:val="0"/>
        <w:autoSpaceDE/>
        <w:autoSpaceDN/>
        <w:bidi w:val="0"/>
        <w:spacing w:beforeAutospacing="0" w:afterAutospacing="0" w:line="59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kern w:val="2"/>
          <w:sz w:val="32"/>
          <w:szCs w:val="32"/>
        </w:rPr>
        <w:t>（二）强化资金管理。</w:t>
      </w:r>
      <w:r>
        <w:rPr>
          <w:rFonts w:hint="default" w:ascii="Times New Roman" w:hAnsi="Times New Roman" w:eastAsia="方正仿宋_GBK" w:cs="Times New Roman"/>
          <w:color w:val="000000"/>
          <w:sz w:val="32"/>
          <w:szCs w:val="32"/>
          <w:shd w:val="clear" w:color="auto" w:fill="FFFFFF"/>
        </w:rPr>
        <w:t>项目村要按照项目资金使用相关要求，严格执行项目资管理制度，确保资金使用规范安全。</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（三）强化督查问责。</w:t>
      </w:r>
      <w:r>
        <w:rPr>
          <w:rFonts w:hint="default" w:ascii="Times New Roman" w:hAnsi="Times New Roman" w:eastAsia="方正仿宋_GBK" w:cs="Times New Roman"/>
          <w:sz w:val="32"/>
          <w:szCs w:val="32"/>
        </w:rPr>
        <w:t>镇项目主管部门将联合镇纪委对项目实施情况加强监督检查，督促项目村落实工作措施和责任。对项目进度缓慢、工程质量不合格、资金使用不规范、安全责任不落实等，</w:t>
      </w:r>
      <w:r>
        <w:rPr>
          <w:rFonts w:hint="default" w:ascii="Times New Roman" w:hAnsi="Times New Roman" w:eastAsia="方正仿宋_GBK" w:cs="Times New Roman"/>
          <w:color w:val="000000"/>
          <w:sz w:val="32"/>
          <w:szCs w:val="32"/>
          <w:shd w:val="clear" w:color="auto" w:fill="FFFFFF"/>
        </w:rPr>
        <w:t>严格追究相关责任人责任，构成犯罪的，移送司法机关处理。</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附件：1.四议两公开具体内容和程序</w:t>
      </w:r>
    </w:p>
    <w:p>
      <w:pPr>
        <w:pStyle w:val="4"/>
        <w:keepNext w:val="0"/>
        <w:keepLines w:val="0"/>
        <w:pageBreakBefore w:val="0"/>
        <w:widowControl/>
        <w:kinsoku/>
        <w:wordWrap/>
        <w:overflowPunct/>
        <w:topLinePunct w:val="0"/>
        <w:autoSpaceDE/>
        <w:autoSpaceDN/>
        <w:bidi w:val="0"/>
        <w:spacing w:before="0" w:after="0" w:line="594" w:lineRule="exact"/>
        <w:ind w:firstLine="640" w:firstLineChars="200"/>
        <w:jc w:val="left"/>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val="0"/>
          <w:kern w:val="2"/>
          <w:sz w:val="32"/>
          <w:szCs w:val="32"/>
        </w:rPr>
        <w:t xml:space="preserve"> </w:t>
      </w:r>
      <w:r>
        <w:rPr>
          <w:rFonts w:hint="default" w:ascii="Times New Roman" w:hAnsi="Times New Roman" w:eastAsia="方正仿宋_GBK" w:cs="Times New Roman"/>
          <w:b w:val="0"/>
          <w:bCs w:val="0"/>
          <w:kern w:val="2"/>
          <w:sz w:val="32"/>
          <w:szCs w:val="32"/>
          <w:lang w:val="en-US" w:eastAsia="zh-CN"/>
        </w:rPr>
        <w:t xml:space="preserve">   </w:t>
      </w:r>
      <w:r>
        <w:rPr>
          <w:rFonts w:hint="eastAsia" w:ascii="Times New Roman" w:hAnsi="Times New Roman" w:eastAsia="方正仿宋_GBK" w:cs="Times New Roman"/>
          <w:b w:val="0"/>
          <w:bCs w:val="0"/>
          <w:kern w:val="2"/>
          <w:sz w:val="32"/>
          <w:szCs w:val="32"/>
          <w:lang w:val="en-US" w:eastAsia="zh-CN"/>
        </w:rPr>
        <w:t xml:space="preserve"> </w:t>
      </w:r>
      <w:r>
        <w:rPr>
          <w:rFonts w:hint="default" w:ascii="Times New Roman" w:hAnsi="Times New Roman" w:eastAsia="方正仿宋_GBK" w:cs="Times New Roman"/>
          <w:b w:val="0"/>
          <w:bCs w:val="0"/>
          <w:kern w:val="2"/>
          <w:sz w:val="32"/>
          <w:szCs w:val="32"/>
          <w:lang w:val="en-US" w:eastAsia="zh-CN"/>
        </w:rPr>
        <w:t xml:space="preserve"> </w:t>
      </w:r>
      <w:r>
        <w:rPr>
          <w:rFonts w:hint="default" w:ascii="Times New Roman" w:hAnsi="Times New Roman" w:eastAsia="方正仿宋_GBK" w:cs="Times New Roman"/>
          <w:b w:val="0"/>
          <w:bCs w:val="0"/>
          <w:kern w:val="2"/>
          <w:sz w:val="32"/>
          <w:szCs w:val="32"/>
        </w:rPr>
        <w:t>2.XXX村农村一二三产业融合发展镇乡绩效考评奖补资金项目实施承诺书</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附件1</w:t>
      </w:r>
    </w:p>
    <w:p>
      <w:pPr>
        <w:keepNext w:val="0"/>
        <w:keepLines w:val="0"/>
        <w:pageBreakBefore w:val="0"/>
        <w:kinsoku/>
        <w:wordWrap/>
        <w:overflowPunct/>
        <w:topLinePunct w:val="0"/>
        <w:autoSpaceDE/>
        <w:autoSpaceDN/>
        <w:bidi w:val="0"/>
        <w:spacing w:line="594"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四议两公开具体内容和程序</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spacing w:line="594" w:lineRule="exact"/>
        <w:ind w:left="630" w:leftChars="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议两公开”工作法的主要内容是，所有村级重大事项和涉及群众切身利益的相关事项都要在村党组织领导下，按照“四议”、“两公开”的程序决策实施。“四议”即：村党支部会提议,村“两委”会商议,党员大会审议,村民代表会议或村民会议决议； “两公开”即：决议公开,实施结果公开。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决策事项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凡是村级重大事务和与农民群众切身利益相关的事项， 都要按照“四议两公开”工作法决策、实施。主要内容包括： 新农村建设长期规划和年度工作计划；村集体土地的承包、租赁；公益事业经费筹集、组织实施与管理；集体经济项目的立项、承包及公益事业的建设承包；集体资产购建与处理；村组建设规划、土地征用及补偿分配、宅基地审报；计划生育、农村低保、新型农村合作医疗等政策和制度的落实；重大救灾救济款物的发放，以及其他应当民主决策的事项法律规定必须由村民会议讨论的事项，按有关法律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决议程序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“四议两公开” 工作方法分六个环节实施，要求决策过程中要做到提议准确，商议充分，审议广泛，决议民主公开准确及时，必须按照以下步骤组织实施：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村党支部会提议。</w:t>
      </w:r>
      <w:r>
        <w:rPr>
          <w:rFonts w:hint="default" w:ascii="Times New Roman" w:hAnsi="Times New Roman" w:eastAsia="方正仿宋_GBK" w:cs="Times New Roman"/>
          <w:sz w:val="32"/>
          <w:szCs w:val="32"/>
        </w:rPr>
        <w:t>对村内重大事项，由村党支在充分征求党员村民代表及广大村民意见和认真调查认证的基础上，集体研究提出初步意见和方案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使提议符合中央和省、市、区的要求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符合本村发展实际，符合群众意愿的原则，集体研究提出初步意见和方案。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村“两委”会商议</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sz w:val="32"/>
          <w:szCs w:val="32"/>
        </w:rPr>
        <w:t>根据村党总支的初步意见，组织“两委”会进行商议，在商议之前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村党组织书记提议前将提议内容与村委会主任通报并充分沟通。同时提前将提议议题口头或书面发至“两委”班子成员手中，待充分酝酿、调研、思考之后， 再组织“两委”班子成员讨论，发表意见。对意见分歧比较大的事项，按照少数服从多数的原则形成商议意见。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党员议事会或党员大会审议。</w:t>
      </w:r>
      <w:r>
        <w:rPr>
          <w:rFonts w:hint="default" w:ascii="Times New Roman" w:hAnsi="Times New Roman" w:eastAsia="方正仿宋_GBK" w:cs="Times New Roman"/>
          <w:sz w:val="32"/>
          <w:szCs w:val="32"/>
        </w:rPr>
        <w:t>对村“两委”商定的意见，提交党员议事会或党员大会讨论审议。召开党员议事会或党员大会审议前，须把村“两委”商议方案发书面或口头形式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提前一周向党员议事会或党员大会进行通报，在党员中充分酝酿并征求村民意见，提前做好沟通工作；党员议事会或党员大会审议时，到会党员人数须议事会成员数的 4/5 或党员总数的 2/3 以上， 审议事项经应到会议事会成员人数的 2/3 或应到党员人数半数以上同意，方可提交村民代表会议或村民会议表决。党员大会审议后，村“两委” 要认真吸纳党员的意见建议，对方案修订完善， 同时宣传解释工作。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村民代表会议或村民会议决议。</w:t>
      </w:r>
      <w:r>
        <w:rPr>
          <w:rFonts w:hint="default" w:ascii="Times New Roman" w:hAnsi="Times New Roman" w:eastAsia="方正仿宋_GBK" w:cs="Times New Roman"/>
          <w:sz w:val="32"/>
          <w:szCs w:val="32"/>
        </w:rPr>
        <w:t>党员议事会或党员大会通过的事项，在村党总支的领导下，由村委会主持，召集村民代表会议或村民会议讨论表决。村委会要提前召开预备会议，认真讨论审议，使村民代表充分了解决策原因、事项和前景。召开村民代表会议或村民会议时，到会人数须需有 4/5 以上村民体表或一半以上村民参加，所做决定应经全体村民代表的 2/3 以上或应到会村民的一半以上同意，方可决议通过。对决议通过事项中存在的不同意见，要有针对性地深入走访，弄清不同意见的原因， 做好解释说明工作，确保顺利实施。对表决未能通过的事项，要深入剖析；如因决策确实错误则应及时中止；如因思路正确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但条件不成熟或措施不完善而被否定和事项， 要进</w:t>
      </w:r>
      <w:r>
        <w:rPr>
          <w:rFonts w:hint="eastAsia" w:ascii="Times New Roman" w:hAnsi="Times New Roman" w:eastAsia="方正仿宋_GBK" w:cs="Times New Roman"/>
          <w:sz w:val="32"/>
          <w:szCs w:val="32"/>
          <w:lang w:eastAsia="zh-CN"/>
        </w:rPr>
        <w:t>一步</w:t>
      </w:r>
      <w:bookmarkStart w:id="0" w:name="_GoBack"/>
      <w:bookmarkEnd w:id="0"/>
      <w:r>
        <w:rPr>
          <w:rFonts w:hint="default" w:ascii="Times New Roman" w:hAnsi="Times New Roman" w:eastAsia="方正仿宋_GBK" w:cs="Times New Roman"/>
          <w:sz w:val="32"/>
          <w:szCs w:val="32"/>
        </w:rPr>
        <w:t>完善实施方案，待条件成熟后再重新进入“四议两公开”工作法决策程序。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决议公开。</w:t>
      </w:r>
      <w:r>
        <w:rPr>
          <w:rFonts w:hint="default" w:ascii="Times New Roman" w:hAnsi="Times New Roman" w:eastAsia="方正仿宋_GBK" w:cs="Times New Roman"/>
          <w:sz w:val="32"/>
          <w:szCs w:val="32"/>
        </w:rPr>
        <w:t xml:space="preserve"> 经村民代表会议或村民会议决议通过的事项，一律在村务公开栏及各村民组内张榜公告，公告时间 7-10 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（六）</w:t>
      </w:r>
      <w:r>
        <w:rPr>
          <w:rFonts w:hint="default" w:ascii="Times New Roman" w:hAnsi="Times New Roman" w:eastAsia="方正楷体_GBK" w:cs="Times New Roman"/>
          <w:b w:val="0"/>
          <w:bCs w:val="0"/>
          <w:sz w:val="32"/>
          <w:szCs w:val="32"/>
        </w:rPr>
        <w:t>实施结果公开。</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决议事项在村党组织领导下由村委会组织实施，实施结果及时向全体村民公布。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spacing w:line="594" w:lineRule="exact"/>
        <w:ind w:firstLine="642" w:firstLineChars="200"/>
        <w:rPr>
          <w:rFonts w:hint="default" w:ascii="Times New Roman" w:hAnsi="Times New Roman" w:eastAsia="方正仿宋_GBK" w:cs="Times New Roman"/>
          <w:b/>
          <w:bCs/>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附件2</w:t>
      </w:r>
    </w:p>
    <w:p>
      <w:pPr>
        <w:pStyle w:val="4"/>
        <w:keepNext w:val="0"/>
        <w:keepLines w:val="0"/>
        <w:pageBreakBefore w:val="0"/>
        <w:widowControl/>
        <w:kinsoku/>
        <w:wordWrap/>
        <w:overflowPunct/>
        <w:topLinePunct w:val="0"/>
        <w:autoSpaceDE/>
        <w:autoSpaceDN/>
        <w:bidi w:val="0"/>
        <w:spacing w:before="0" w:after="0" w:line="594" w:lineRule="exact"/>
        <w:ind w:firstLine="880" w:firstLineChars="20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XX村农村一二三产业融合发展镇乡绩效</w:t>
      </w:r>
    </w:p>
    <w:p>
      <w:pPr>
        <w:pStyle w:val="4"/>
        <w:keepNext w:val="0"/>
        <w:keepLines w:val="0"/>
        <w:pageBreakBefore w:val="0"/>
        <w:widowControl/>
        <w:kinsoku/>
        <w:wordWrap/>
        <w:overflowPunct/>
        <w:topLinePunct w:val="0"/>
        <w:autoSpaceDE/>
        <w:autoSpaceDN/>
        <w:bidi w:val="0"/>
        <w:spacing w:before="0" w:after="0" w:line="594" w:lineRule="exact"/>
        <w:ind w:firstLine="880" w:firstLineChars="200"/>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考评奖补资金项目实施承诺书</w:t>
      </w:r>
    </w:p>
    <w:p>
      <w:pPr>
        <w:keepNext w:val="0"/>
        <w:keepLines w:val="0"/>
        <w:pageBreakBefore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板桥镇人民政府：</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为切实防范和杜绝工程建设中确保工程质量、安全、施工进度等，本村向板桥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镇人民政府特作如下承诺:</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一、严格按照“四议两公开”程序开展项目组织施工。</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二、配强专人负责项目安全，认真落实各项施工安全管理规定、设立醒目的警示标志。</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三、建筑施工中需要的各种辅助材料(设备)要有产品格合证书，辅助设备的安装、使用要符合安全管理规定，并严格执行安全操作规程。</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四、工程建筑原材料质量符合国家检验合格产品标准，加强廉政建设意识。</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五、施工期间，自觉接受镇主管部门、村务监督委员会及社会各界对工程建设质量和安全的监督。</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六、我村将严格按照《方案》要求保质保量完成。</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七、工程建设期间发生任何安全责任事故，本村将愿承担一切责任。</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640" w:firstLineChars="200"/>
        <w:jc w:val="center"/>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承诺人(单位负责人签字盖章):</w:t>
      </w:r>
    </w:p>
    <w:p>
      <w:pPr>
        <w:pStyle w:val="6"/>
        <w:keepNext w:val="0"/>
        <w:keepLines w:val="0"/>
        <w:pageBreakBefore w:val="0"/>
        <w:kinsoku/>
        <w:wordWrap/>
        <w:overflowPunct/>
        <w:topLinePunct w:val="0"/>
        <w:autoSpaceDE/>
        <w:autoSpaceDN/>
        <w:bidi w:val="0"/>
        <w:spacing w:line="594" w:lineRule="exact"/>
        <w:ind w:firstLine="360" w:firstLineChars="200"/>
        <w:rPr>
          <w:rFonts w:hint="default" w:ascii="Times New Roman" w:hAnsi="Times New Roman" w:cs="Times New Roman"/>
        </w:rPr>
      </w:pPr>
    </w:p>
    <w:p>
      <w:pPr>
        <w:pStyle w:val="10"/>
        <w:keepNext w:val="0"/>
        <w:keepLines w:val="0"/>
        <w:pageBreakBefore w:val="0"/>
        <w:widowControl/>
        <w:kinsoku/>
        <w:wordWrap/>
        <w:overflowPunct/>
        <w:topLinePunct w:val="0"/>
        <w:autoSpaceDE/>
        <w:autoSpaceDN/>
        <w:bidi w:val="0"/>
        <w:spacing w:beforeAutospacing="0" w:afterAutospacing="0" w:line="594" w:lineRule="exact"/>
        <w:ind w:firstLine="5440" w:firstLineChars="17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Cs/>
          <w:sz w:val="32"/>
          <w:szCs w:val="32"/>
        </w:rPr>
      </w:pPr>
    </w:p>
    <w:sectPr>
      <w:headerReference r:id="rId3" w:type="default"/>
      <w:footerReference r:id="rId4"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5570855</wp:posOffset>
              </wp:positionH>
              <wp:positionV relativeFrom="paragraph">
                <wp:posOffset>-20955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438.65pt;margin-top:-1.65pt;height:144pt;width:144pt;mso-position-horizontal-relative:margin;mso-wrap-style:none;z-index:251659264;mso-width-relative:page;mso-height-relative:page;" filled="f" stroked="f" coordsize="21600,21600" o:gfxdata="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laOttcAAAALAQAA&#10;DwAAAAAAAAABACAAAAA4AAAAZHJzL2Rvd25yZXYueG1sUEsBAhQAFAAAAAgAh07iQEqXIvPLAQAA&#10;nAMAAA4AAAAAAAAAAQAgAAAAPAEAAGRycy9lMm9Eb2MueG1sUEsFBgAAAAAGAAYAWQEAAHkFAAAA&#10;AA==&#10;">
              <v:fill on="f" focussize="0,0"/>
              <v:stroke on="f"/>
              <v:imagedata o:title=""/>
              <o:lock v:ext="edit" aspectratio="f"/>
              <v:textbox inset="0mm,0mm,0mm,0mm" style="mso-fit-shape-to-text:t;">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4F034"/>
    <w:multiLevelType w:val="singleLevel"/>
    <w:tmpl w:val="1344F034"/>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1C"/>
    <w:rsid w:val="00137FD8"/>
    <w:rsid w:val="007F5222"/>
    <w:rsid w:val="008A3286"/>
    <w:rsid w:val="00AD601C"/>
    <w:rsid w:val="00EF15D7"/>
    <w:rsid w:val="01B46CEE"/>
    <w:rsid w:val="036E0EF3"/>
    <w:rsid w:val="040D7963"/>
    <w:rsid w:val="064C052B"/>
    <w:rsid w:val="0A5924B6"/>
    <w:rsid w:val="0C3667C6"/>
    <w:rsid w:val="0CD94441"/>
    <w:rsid w:val="10E11A54"/>
    <w:rsid w:val="10E953E2"/>
    <w:rsid w:val="13695CB7"/>
    <w:rsid w:val="15A2590A"/>
    <w:rsid w:val="1667674F"/>
    <w:rsid w:val="166B0948"/>
    <w:rsid w:val="17E82197"/>
    <w:rsid w:val="19B32155"/>
    <w:rsid w:val="1B8879EF"/>
    <w:rsid w:val="1C845A06"/>
    <w:rsid w:val="1CA5695D"/>
    <w:rsid w:val="1CAA0968"/>
    <w:rsid w:val="1DD840E0"/>
    <w:rsid w:val="1E1425E5"/>
    <w:rsid w:val="1E645718"/>
    <w:rsid w:val="1EEE3547"/>
    <w:rsid w:val="226E079E"/>
    <w:rsid w:val="231E5718"/>
    <w:rsid w:val="2542764E"/>
    <w:rsid w:val="26001860"/>
    <w:rsid w:val="26060351"/>
    <w:rsid w:val="266040D6"/>
    <w:rsid w:val="288875A3"/>
    <w:rsid w:val="298264A2"/>
    <w:rsid w:val="2B3B4A9A"/>
    <w:rsid w:val="2DD76919"/>
    <w:rsid w:val="2E580F1F"/>
    <w:rsid w:val="2F5D41B1"/>
    <w:rsid w:val="339F717F"/>
    <w:rsid w:val="36230FC8"/>
    <w:rsid w:val="36572EFB"/>
    <w:rsid w:val="37C6085C"/>
    <w:rsid w:val="3AD50A65"/>
    <w:rsid w:val="3B214DEF"/>
    <w:rsid w:val="3BE10E78"/>
    <w:rsid w:val="3C8B21CC"/>
    <w:rsid w:val="3CC83F43"/>
    <w:rsid w:val="3CE416FA"/>
    <w:rsid w:val="3FCE266B"/>
    <w:rsid w:val="401D6D39"/>
    <w:rsid w:val="44815A1A"/>
    <w:rsid w:val="460A1FE0"/>
    <w:rsid w:val="480363D2"/>
    <w:rsid w:val="48412595"/>
    <w:rsid w:val="4D056D5A"/>
    <w:rsid w:val="4E29374B"/>
    <w:rsid w:val="4EC41A53"/>
    <w:rsid w:val="50817915"/>
    <w:rsid w:val="51E064AB"/>
    <w:rsid w:val="56986474"/>
    <w:rsid w:val="59555780"/>
    <w:rsid w:val="59C52A2C"/>
    <w:rsid w:val="59CF5E6E"/>
    <w:rsid w:val="5A7856B2"/>
    <w:rsid w:val="5B75604A"/>
    <w:rsid w:val="5E1025E0"/>
    <w:rsid w:val="5FF1597A"/>
    <w:rsid w:val="60DF48AF"/>
    <w:rsid w:val="679C7DD7"/>
    <w:rsid w:val="68473A75"/>
    <w:rsid w:val="69C74EA4"/>
    <w:rsid w:val="6C0B3506"/>
    <w:rsid w:val="6C3668B1"/>
    <w:rsid w:val="6D037F14"/>
    <w:rsid w:val="7020147B"/>
    <w:rsid w:val="71A15A83"/>
    <w:rsid w:val="72107FED"/>
    <w:rsid w:val="72284FDE"/>
    <w:rsid w:val="78A70002"/>
    <w:rsid w:val="7BE85975"/>
    <w:rsid w:val="7EEA7245"/>
    <w:rsid w:val="7EFEAFA8"/>
    <w:rsid w:val="FFEF5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toc 5"/>
    <w:basedOn w:val="1"/>
    <w:next w:val="1"/>
    <w:unhideWhenUsed/>
    <w:qFormat/>
    <w:uiPriority w:val="39"/>
    <w:pPr>
      <w:jc w:val="center"/>
    </w:pPr>
    <w:rPr>
      <w:rFonts w:ascii="方正小标宋_GBK" w:hAnsi="方正小标宋_GBK" w:eastAsia="方正小标宋_GBK"/>
      <w:sz w:val="36"/>
    </w:rPr>
  </w:style>
  <w:style w:type="paragraph" w:styleId="5">
    <w:name w:val="Body Text Indent"/>
    <w:basedOn w:val="1"/>
    <w:qFormat/>
    <w:uiPriority w:val="0"/>
    <w:pPr>
      <w:ind w:firstLine="645"/>
    </w:pPr>
    <w:rPr>
      <w:rFonts w:eastAsia="仿宋_GB2312"/>
      <w:kern w:val="0"/>
      <w:sz w:val="20"/>
    </w:rPr>
  </w:style>
  <w:style w:type="paragraph" w:styleId="6">
    <w:name w:val="Balloon Text"/>
    <w:basedOn w:val="1"/>
    <w:qFormat/>
    <w:uiPriority w:val="0"/>
    <w:rPr>
      <w:sz w:val="18"/>
      <w:szCs w:val="18"/>
    </w:rPr>
  </w:style>
  <w:style w:type="paragraph" w:styleId="7">
    <w:name w:val="footer"/>
    <w:basedOn w:val="1"/>
    <w:next w:val="8"/>
    <w:link w:val="16"/>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2"/>
    <w:qFormat/>
    <w:uiPriority w:val="0"/>
    <w:pPr>
      <w:ind w:firstLine="200" w:firstLineChars="200"/>
    </w:pPr>
    <w:rPr>
      <w:rFonts w:ascii="Calibri" w:hAnsi="Calibri" w:eastAsia="宋体" w:cs="Arial"/>
    </w:rPr>
  </w:style>
  <w:style w:type="character" w:styleId="14">
    <w:name w:val="page number"/>
    <w:qFormat/>
    <w:uiPriority w:val="0"/>
  </w:style>
  <w:style w:type="character" w:customStyle="1" w:styleId="15">
    <w:name w:val="页眉 Char"/>
    <w:basedOn w:val="13"/>
    <w:link w:val="9"/>
    <w:qFormat/>
    <w:uiPriority w:val="0"/>
    <w:rPr>
      <w:rFonts w:asciiTheme="minorHAnsi" w:hAnsiTheme="minorHAnsi" w:eastAsiaTheme="minorEastAsia" w:cstheme="minorBidi"/>
      <w:kern w:val="2"/>
      <w:sz w:val="18"/>
      <w:szCs w:val="18"/>
    </w:rPr>
  </w:style>
  <w:style w:type="character" w:customStyle="1" w:styleId="16">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3095</Words>
  <Characters>3217</Characters>
  <Lines>1</Lines>
  <Paragraphs>1</Paragraphs>
  <TotalTime>12</TotalTime>
  <ScaleCrop>false</ScaleCrop>
  <LinksUpToDate>false</LinksUpToDate>
  <CharactersWithSpaces>3340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bqnyf</dc:creator>
  <cp:lastModifiedBy> </cp:lastModifiedBy>
  <cp:lastPrinted>2022-03-29T06:17:00Z</cp:lastPrinted>
  <dcterms:modified xsi:type="dcterms:W3CDTF">2024-12-16T09:47:57Z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DBB5745694CF4DBCBB533F801485937E</vt:lpwstr>
  </property>
</Properties>
</file>