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仿宋_GBK" w:cs="Times New Roman"/>
          <w:sz w:val="32"/>
        </w:rPr>
      </w:pPr>
      <w:r>
        <w:rPr>
          <w:rFonts w:ascii="Times New Roman" w:hAnsi="Times New Roman" w:eastAsia="方正仿宋_GBK" w:cs="Times New Roman"/>
          <w:sz w:val="32"/>
        </w:rPr>
        <w:t>永大安〔2022〕126</w:t>
      </w:r>
      <w:r>
        <w:rPr>
          <w:rFonts w:ascii="Times New Roman" w:hAnsi="Times New Roman" w:eastAsia="方正仿宋_GBK" w:cs="Times New Roman"/>
          <w:sz w:val="32"/>
          <w:szCs w:val="32"/>
        </w:rPr>
        <w:t>号</w:t>
      </w:r>
    </w:p>
    <w:p>
      <w:pPr>
        <w:adjustRightInd w:val="0"/>
        <w:snapToGrid w:val="0"/>
        <w:spacing w:line="594" w:lineRule="exact"/>
        <w:jc w:val="both"/>
        <w:rPr>
          <w:rFonts w:ascii="Times New Roman" w:hAnsi="Times New Roman" w:eastAsia="楷体_GB2312" w:cs="Times New Roman"/>
          <w:b/>
          <w:bCs/>
          <w:sz w:val="44"/>
        </w:rPr>
      </w:pPr>
    </w:p>
    <w:p>
      <w:pPr>
        <w:adjustRightInd w:val="0"/>
        <w:snapToGrid w:val="0"/>
        <w:spacing w:line="594" w:lineRule="exact"/>
        <w:jc w:val="both"/>
        <w:rPr>
          <w:rFonts w:ascii="Times New Roman" w:hAnsi="Times New Roman" w:eastAsia="楷体_GB2312" w:cs="Times New Roman"/>
          <w:b/>
          <w:bCs/>
          <w:sz w:val="44"/>
        </w:rPr>
      </w:pPr>
    </w:p>
    <w:p>
      <w:pPr>
        <w:adjustRightInd w:val="0"/>
        <w:snapToGrid w:val="0"/>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重庆市永川区大安街道办事处</w:t>
      </w:r>
    </w:p>
    <w:p>
      <w:pPr>
        <w:snapToGrid w:val="0"/>
        <w:spacing w:line="594" w:lineRule="exact"/>
        <w:jc w:val="center"/>
        <w:rPr>
          <w:rFonts w:hint="eastAsia" w:ascii="Times New Roman" w:hAnsi="Times New Roman" w:eastAsia="方正小标宋_GBK" w:cs="Times New Roman"/>
          <w:spacing w:val="0"/>
          <w:sz w:val="44"/>
          <w:szCs w:val="44"/>
        </w:rPr>
      </w:pPr>
      <w:r>
        <w:rPr>
          <w:rFonts w:ascii="Times New Roman" w:hAnsi="Times New Roman" w:eastAsia="方正小标宋_GBK" w:cs="Times New Roman"/>
          <w:bCs/>
          <w:spacing w:val="0"/>
          <w:sz w:val="44"/>
          <w:szCs w:val="44"/>
        </w:rPr>
        <w:t>关于印发《</w:t>
      </w:r>
      <w:r>
        <w:rPr>
          <w:rFonts w:ascii="Times New Roman" w:hAnsi="Times New Roman" w:eastAsia="方正小标宋_GBK" w:cs="Times New Roman"/>
          <w:spacing w:val="0"/>
          <w:sz w:val="44"/>
          <w:szCs w:val="44"/>
        </w:rPr>
        <w:t>大安街道2022年国庆假期及前后</w:t>
      </w:r>
    </w:p>
    <w:p>
      <w:pPr>
        <w:snapToGrid w:val="0"/>
        <w:spacing w:line="594" w:lineRule="exact"/>
        <w:jc w:val="center"/>
        <w:rPr>
          <w:rFonts w:ascii="Times New Roman" w:hAnsi="Times New Roman" w:eastAsia="方正小标宋_GBK" w:cs="Times New Roman"/>
          <w:bCs/>
          <w:spacing w:val="0"/>
          <w:sz w:val="44"/>
          <w:szCs w:val="44"/>
        </w:rPr>
      </w:pPr>
      <w:r>
        <w:rPr>
          <w:rFonts w:ascii="Times New Roman" w:hAnsi="Times New Roman" w:eastAsia="方正小标宋_GBK" w:cs="Times New Roman"/>
          <w:spacing w:val="0"/>
          <w:sz w:val="44"/>
          <w:szCs w:val="44"/>
        </w:rPr>
        <w:t>新冠肺炎疫情防控工作实施方案</w:t>
      </w:r>
      <w:r>
        <w:rPr>
          <w:rFonts w:ascii="Times New Roman" w:hAnsi="Times New Roman" w:eastAsia="方正小标宋_GBK" w:cs="Times New Roman"/>
          <w:bCs/>
          <w:spacing w:val="0"/>
          <w:sz w:val="44"/>
          <w:szCs w:val="44"/>
        </w:rPr>
        <w:t>》的通知</w:t>
      </w:r>
    </w:p>
    <w:p>
      <w:pPr>
        <w:snapToGrid w:val="0"/>
        <w:spacing w:line="594" w:lineRule="exact"/>
        <w:jc w:val="both"/>
        <w:rPr>
          <w:rFonts w:ascii="Times New Roman" w:hAnsi="Times New Roman" w:eastAsia="方正仿宋_GBK" w:cs="Times New Roman"/>
          <w:sz w:val="32"/>
          <w:szCs w:val="32"/>
        </w:rPr>
      </w:pPr>
    </w:p>
    <w:p>
      <w:pPr>
        <w:snapToGrid w:val="0"/>
        <w:spacing w:line="594"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街道各部门，有关单位：</w:t>
      </w:r>
    </w:p>
    <w:p>
      <w:pPr>
        <w:snapToGrid w:val="0"/>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经办事处研究，决定将《大安街道2022年国庆假期及前后新冠肺炎疫情防控工作实施方案》印发给你们，请严格遵照执行。</w:t>
      </w:r>
    </w:p>
    <w:p>
      <w:pPr>
        <w:snapToGrid w:val="0"/>
        <w:spacing w:line="594" w:lineRule="exact"/>
        <w:jc w:val="both"/>
        <w:rPr>
          <w:rFonts w:ascii="Times New Roman" w:hAnsi="Times New Roman" w:eastAsia="方正小标宋_GBK" w:cs="Times New Roman"/>
          <w:bCs/>
          <w:sz w:val="44"/>
          <w:szCs w:val="44"/>
        </w:rPr>
      </w:pPr>
    </w:p>
    <w:p>
      <w:pPr>
        <w:snapToGrid w:val="0"/>
        <w:spacing w:line="594" w:lineRule="exact"/>
        <w:jc w:val="both"/>
        <w:rPr>
          <w:rFonts w:ascii="Times New Roman" w:hAnsi="Times New Roman" w:eastAsia="方正小标宋_GBK" w:cs="Times New Roman"/>
          <w:bCs/>
          <w:sz w:val="44"/>
          <w:szCs w:val="44"/>
        </w:rPr>
      </w:pPr>
    </w:p>
    <w:p>
      <w:pPr>
        <w:snapToGrid w:val="0"/>
        <w:spacing w:line="594"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重庆市永川区大安街道办事处</w:t>
      </w:r>
    </w:p>
    <w:p>
      <w:pPr>
        <w:pStyle w:val="8"/>
        <w:widowControl/>
        <w:wordWrap w:val="0"/>
        <w:spacing w:before="0" w:beforeAutospacing="0" w:after="0" w:afterAutospacing="0" w:line="594" w:lineRule="exact"/>
        <w:jc w:val="right"/>
        <w:rPr>
          <w:rFonts w:hint="default" w:ascii="Times New Roman" w:hAnsi="Times New Roman" w:eastAsia="方正仿宋_GBK"/>
          <w:kern w:val="2"/>
          <w:sz w:val="32"/>
          <w:szCs w:val="32"/>
          <w:lang w:val="en-US" w:eastAsia="zh-CN"/>
        </w:rPr>
      </w:pPr>
      <w:r>
        <w:rPr>
          <w:rFonts w:ascii="Times New Roman" w:hAnsi="Times New Roman" w:eastAsia="方正仿宋_GBK"/>
          <w:kern w:val="2"/>
          <w:sz w:val="32"/>
          <w:szCs w:val="32"/>
        </w:rPr>
        <w:t>2022年9月26日</w:t>
      </w:r>
      <w:r>
        <w:rPr>
          <w:rFonts w:hint="eastAsia" w:ascii="Times New Roman" w:hAnsi="Times New Roman" w:eastAsia="方正仿宋_GBK"/>
          <w:kern w:val="2"/>
          <w:sz w:val="32"/>
          <w:szCs w:val="32"/>
          <w:lang w:val="en-US" w:eastAsia="zh-CN"/>
        </w:rPr>
        <w:t xml:space="preserve">     </w:t>
      </w:r>
    </w:p>
    <w:p>
      <w:pPr>
        <w:pStyle w:val="8"/>
        <w:widowControl/>
        <w:spacing w:before="0" w:beforeAutospacing="0" w:after="0" w:afterAutospacing="0" w:line="594" w:lineRule="exact"/>
        <w:ind w:firstLine="640" w:firstLineChars="200"/>
        <w:jc w:val="both"/>
        <w:rPr>
          <w:rFonts w:ascii="Times New Roman" w:hAnsi="Times New Roman" w:eastAsia="方正仿宋_GBK"/>
          <w:kern w:val="2"/>
          <w:sz w:val="32"/>
          <w:szCs w:val="32"/>
        </w:rPr>
        <w:sectPr>
          <w:footerReference r:id="rId3" w:type="default"/>
          <w:pgSz w:w="11906" w:h="16838"/>
          <w:pgMar w:top="1984" w:right="1474" w:bottom="1418" w:left="1588" w:header="851" w:footer="992" w:gutter="0"/>
          <w:cols w:space="425" w:num="1"/>
          <w:docGrid w:type="lines" w:linePitch="312" w:charSpace="0"/>
        </w:sectPr>
      </w:pPr>
      <w:r>
        <w:rPr>
          <w:rFonts w:hint="eastAsia" w:ascii="Times New Roman" w:hAnsi="Times New Roman" w:eastAsia="方正仿宋_GBK"/>
          <w:kern w:val="2"/>
          <w:sz w:val="32"/>
          <w:szCs w:val="32"/>
        </w:rPr>
        <w:t>（此件公开发布）</w:t>
      </w:r>
    </w:p>
    <w:p>
      <w:pPr>
        <w:pStyle w:val="8"/>
        <w:widowControl/>
        <w:spacing w:before="0" w:beforeAutospacing="0" w:after="0" w:afterAutospacing="0" w:line="594" w:lineRule="exact"/>
        <w:ind w:left="428" w:hanging="428" w:hangingChars="100"/>
        <w:jc w:val="center"/>
        <w:rPr>
          <w:rFonts w:ascii="Times New Roman" w:hAnsi="Times New Roman" w:eastAsia="方正小标宋_GBK"/>
          <w:color w:val="000000"/>
          <w:spacing w:val="-6"/>
          <w:sz w:val="44"/>
          <w:szCs w:val="44"/>
        </w:rPr>
      </w:pPr>
      <w:r>
        <w:rPr>
          <w:rFonts w:ascii="Times New Roman" w:hAnsi="Times New Roman" w:eastAsia="方正小标宋_GBK"/>
          <w:color w:val="000000"/>
          <w:spacing w:val="-6"/>
          <w:sz w:val="44"/>
          <w:szCs w:val="44"/>
        </w:rPr>
        <w:t>大安街道2022年国庆假期及</w:t>
      </w:r>
    </w:p>
    <w:p>
      <w:pPr>
        <w:pStyle w:val="8"/>
        <w:widowControl/>
        <w:spacing w:before="0" w:beforeAutospacing="0" w:after="0" w:afterAutospacing="0" w:line="594" w:lineRule="exact"/>
        <w:ind w:left="440" w:hanging="428" w:hangingChars="100"/>
        <w:jc w:val="center"/>
        <w:rPr>
          <w:rFonts w:ascii="Times New Roman" w:hAnsi="Times New Roman" w:eastAsia="方正小标宋_GBK"/>
          <w:color w:val="000000"/>
          <w:sz w:val="44"/>
          <w:szCs w:val="44"/>
        </w:rPr>
      </w:pPr>
      <w:r>
        <w:rPr>
          <w:rFonts w:ascii="Times New Roman" w:hAnsi="Times New Roman" w:eastAsia="方正小标宋_GBK"/>
          <w:color w:val="000000"/>
          <w:spacing w:val="-6"/>
          <w:sz w:val="44"/>
          <w:szCs w:val="44"/>
        </w:rPr>
        <w:t>前后</w:t>
      </w:r>
      <w:r>
        <w:rPr>
          <w:rFonts w:ascii="Times New Roman" w:hAnsi="Times New Roman" w:eastAsia="方正小标宋_GBK"/>
          <w:color w:val="000000"/>
          <w:sz w:val="44"/>
          <w:szCs w:val="44"/>
        </w:rPr>
        <w:t>新冠肺炎疫情防控工作实施方案</w:t>
      </w:r>
    </w:p>
    <w:p>
      <w:pPr>
        <w:pStyle w:val="8"/>
        <w:widowControl/>
        <w:spacing w:before="0" w:beforeAutospacing="0" w:after="0" w:afterAutospacing="0" w:line="594" w:lineRule="exact"/>
        <w:jc w:val="center"/>
        <w:rPr>
          <w:rFonts w:ascii="Times New Roman" w:hAnsi="Times New Roman" w:eastAsia="方正小标宋_GBK"/>
          <w:color w:val="000000"/>
          <w:sz w:val="44"/>
          <w:szCs w:val="44"/>
        </w:rPr>
      </w:pP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重庆市永川区新冠肺炎疫情防控领导小组办公室关于印发永川区2022年国庆假期及前后新冠肺炎疫情防控工作实施方案和重点任务分工的通知》（永肺炎组办发〔2022〕16号）有关要求，为全面加强2022年国庆假期及前后疫情防控工作，结合我街道疫情防控工作实际，制定本实施方案。</w:t>
      </w:r>
    </w:p>
    <w:p>
      <w:pPr>
        <w:widowControl/>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一、总体要求</w:t>
      </w:r>
    </w:p>
    <w:p>
      <w:pPr>
        <w:pStyle w:val="4"/>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当前全球疫情仍处于高位，奥密克戎变异株已成为主要流行株，传播能力更强、传播速度更快、防控难度更大。国庆假期及前后人员流动性增加，“外防输入、内防反弹”压力持续加大，发生输入性、聚集性疫情的风险高，叠加季节性流感等呼吸道传染病流行风险，防控形势严峻复杂，防控任务艰巨繁重。</w:t>
      </w:r>
    </w:p>
    <w:p>
      <w:pPr>
        <w:pStyle w:val="5"/>
        <w:spacing w:line="594" w:lineRule="exact"/>
        <w:ind w:left="0"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国庆假期及前后疫情防控的总体要求是，坚决守住不发生规模性疫情的底线，同时保障人员安全有序流动和物流畅通。</w:t>
      </w:r>
    </w:p>
    <w:p>
      <w:pPr>
        <w:widowControl/>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二、执行时间</w:t>
      </w:r>
    </w:p>
    <w:p>
      <w:pPr>
        <w:pStyle w:val="4"/>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本方案执行时间为9月10日至10月31日。</w:t>
      </w:r>
    </w:p>
    <w:p>
      <w:pPr>
        <w:widowControl/>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三、主要措施</w:t>
      </w:r>
    </w:p>
    <w:p>
      <w:pPr>
        <w:widowControl/>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（一）广泛宣传。</w:t>
      </w:r>
      <w:r>
        <w:rPr>
          <w:rFonts w:ascii="Times New Roman" w:hAnsi="Times New Roman" w:eastAsia="方正仿宋_GBK" w:cs="Times New Roman"/>
          <w:sz w:val="32"/>
          <w:szCs w:val="32"/>
        </w:rPr>
        <w:t>各村居加强对辖区内群众宣传，倡导群众假期就地过节，劝导市外探亲人员减少流动，确需返渝的，提前向社区报备，返渝后严格落实健康管理。</w:t>
      </w:r>
    </w:p>
    <w:p>
      <w:pPr>
        <w:pStyle w:val="4"/>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（二）加强排查。</w:t>
      </w:r>
      <w:r>
        <w:rPr>
          <w:rFonts w:ascii="Times New Roman" w:hAnsi="Times New Roman" w:eastAsia="方正仿宋_GBK" w:cs="Times New Roman"/>
          <w:sz w:val="32"/>
          <w:szCs w:val="32"/>
        </w:rPr>
        <w:t>各村居加强对来渝返渝人员排查，做到第一时间报备、第一时间找到人、第一时间管控、第一时间核酸检测。杜绝漏排、延时排查等情况，做到底数清、情况明。</w:t>
      </w:r>
    </w:p>
    <w:p>
      <w:pPr>
        <w:pStyle w:val="4"/>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（三）严格落实公共场所“渝康码”查验及运用。</w:t>
      </w:r>
      <w:r>
        <w:rPr>
          <w:rFonts w:ascii="Times New Roman" w:hAnsi="Times New Roman" w:eastAsia="方正仿宋_GBK" w:cs="Times New Roman"/>
          <w:sz w:val="32"/>
          <w:szCs w:val="32"/>
        </w:rPr>
        <w:t>按照“公共场所必设码、市民进入必扫码、工作人员必验码”要求，落实渝康码“扫、验、查、报、检”查验及运用操作流程。医疗机构、民宿、超市、农贸市场、餐饮单位、文化场馆、娱乐场所等公共场所规范设置“场所码”，实行“入场即扫”，红码、黄码、弹窗人员不得进入。查验人员通过查验“渝康码”核实重点地区入永人员完成社区报备</w:t>
      </w:r>
      <w:r>
        <w:rPr>
          <w:rFonts w:hint="eastAsia" w:ascii="Times New Roman" w:hAnsi="Times New Roman" w:eastAsia="方正仿宋_GBK" w:cs="Times New Roman"/>
          <w:sz w:val="32"/>
          <w:szCs w:val="32"/>
          <w:lang w:eastAsia="zh-CN"/>
        </w:rPr>
        <w:t>情况</w:t>
      </w:r>
      <w:r>
        <w:rPr>
          <w:rFonts w:ascii="Times New Roman" w:hAnsi="Times New Roman" w:eastAsia="方正仿宋_GBK" w:cs="Times New Roman"/>
          <w:sz w:val="32"/>
          <w:szCs w:val="32"/>
        </w:rPr>
        <w:t>，并督促引导其尽快完成社区报备和1次落地核酸检测。</w:t>
      </w:r>
    </w:p>
    <w:p>
      <w:pPr>
        <w:pStyle w:val="4"/>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（四）开展常态化核酸检测。</w:t>
      </w:r>
      <w:r>
        <w:rPr>
          <w:rFonts w:ascii="Times New Roman" w:hAnsi="Times New Roman" w:eastAsia="方正仿宋_GBK" w:cs="Times New Roman"/>
          <w:sz w:val="32"/>
          <w:szCs w:val="32"/>
        </w:rPr>
        <w:t>结合国庆假期返永人员核酸检测需要，街道办事处已安排做好全域核酸检测的准备，根据疫情防控需要适时开展。</w:t>
      </w:r>
    </w:p>
    <w:p>
      <w:pPr>
        <w:pStyle w:val="5"/>
        <w:spacing w:line="594" w:lineRule="exact"/>
        <w:ind w:left="0"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（五）强化风险职业人群监测。</w:t>
      </w:r>
      <w:r>
        <w:rPr>
          <w:rFonts w:ascii="Times New Roman" w:hAnsi="Times New Roman" w:eastAsia="方正仿宋_GBK" w:cs="Times New Roman"/>
          <w:sz w:val="32"/>
          <w:szCs w:val="32"/>
        </w:rPr>
        <w:t>根据实际情况适当加密快递外卖、酒店服务、装修装卸、交通运输、商场超市、密闭场所和养老机构、监管场所等重点机构工作人员，以及口岸管理服务人员、普通医疗机构除发热门诊外的其他科室工作人员等的核酸检测频次，每2天开展1次核酸检测，提高疫情监测灵敏性。为方便群众就近采样，分别在茶店卫生院，石庙卫生院和大安社区卫生服务中心设采样点。</w:t>
      </w:r>
    </w:p>
    <w:p>
      <w:pPr>
        <w:pStyle w:val="5"/>
        <w:spacing w:line="594" w:lineRule="exact"/>
        <w:ind w:left="0"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（六）强化重点场所疫情防控。</w:t>
      </w:r>
      <w:r>
        <w:rPr>
          <w:rFonts w:ascii="Times New Roman" w:hAnsi="Times New Roman" w:eastAsia="方正仿宋_GBK" w:cs="Times New Roman"/>
          <w:sz w:val="32"/>
          <w:szCs w:val="32"/>
        </w:rPr>
        <w:t>加强重点机构、重点场所的出入管理和人员健康监测，确保学校、养老机构、监管场所、建筑工地、农贸（集贸）市场、娱乐场所、餐饮饭店等各项防控措施落实到位。养老机构等民政领域服务机构实施封闭管理。建筑工批等人员密集型单位加强员工工作和食宿场所“点对点”管理，查验市外返岗人员48小时内</w:t>
      </w:r>
      <w:r>
        <w:rPr>
          <w:rFonts w:hint="eastAsia" w:ascii="Times New Roman" w:hAnsi="Times New Roman" w:eastAsia="方正仿宋_GBK" w:cs="Times New Roman"/>
          <w:sz w:val="32"/>
          <w:szCs w:val="32"/>
          <w:lang w:eastAsia="zh-CN"/>
        </w:rPr>
        <w:t>硝酸</w:t>
      </w:r>
      <w:r>
        <w:rPr>
          <w:rFonts w:ascii="Times New Roman" w:hAnsi="Times New Roman" w:eastAsia="方正仿宋_GBK" w:cs="Times New Roman"/>
          <w:sz w:val="32"/>
          <w:szCs w:val="32"/>
        </w:rPr>
        <w:t>检测阴性证明。商场超市、农贸</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集贸）市场等人员密集型场所要落实通风消毒、佩戴口罩、扫码登记等措施，对通风不良的密闭场所要采取更加严厉的措施。</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（七）强化医疗机构就诊人员监测。</w:t>
      </w:r>
      <w:r>
        <w:rPr>
          <w:rFonts w:ascii="Times New Roman" w:hAnsi="Times New Roman" w:eastAsia="方正仿宋_GBK" w:cs="Times New Roman"/>
          <w:sz w:val="32"/>
          <w:szCs w:val="32"/>
        </w:rPr>
        <w:t>街道医疗机构要提高感染者发现和报告意识，所有发热患者和其他无发热的可疑患者、不明原因肺炎、住院患者中严重急性呼吸道感染病例、所有新入院患者及陪护人员需开展核酸检测。茶店和石庙门诊部、村卫生室、诊所发现可疑患者，要在2小时内报告大安社区卫生服务中心，实行村（社区）报告、社区卫生服务中心采样、区检测。</w:t>
      </w:r>
    </w:p>
    <w:p>
      <w:pPr>
        <w:pStyle w:val="4"/>
        <w:spacing w:line="594" w:lineRule="exact"/>
        <w:ind w:firstLine="640" w:firstLineChars="200"/>
        <w:rPr>
          <w:rFonts w:ascii="Times New Roman" w:hAnsi="Times New Roman" w:cs="Times New Roman"/>
        </w:rPr>
      </w:pPr>
      <w:r>
        <w:rPr>
          <w:rFonts w:ascii="Times New Roman" w:hAnsi="Times New Roman" w:eastAsia="方正楷体_GBK" w:cs="Times New Roman"/>
          <w:sz w:val="32"/>
          <w:szCs w:val="32"/>
        </w:rPr>
        <w:t>（八）强化聚集性活动防控。</w:t>
      </w:r>
      <w:r>
        <w:rPr>
          <w:rFonts w:ascii="Times New Roman" w:hAnsi="Times New Roman" w:eastAsia="方正仿宋_GBK" w:cs="Times New Roman"/>
          <w:sz w:val="32"/>
          <w:szCs w:val="32"/>
        </w:rPr>
        <w:t>坚持非必要不举办、能线上的不线下。近期原则上不安排大型会议、培训、会展、文艺演出等聚集性活动。确需举办的，要从严审批，按照“谁审批、谁负责”“谁举办、谁负责”的原则，制定疫情防控方案，尽量缩小规模，落实防控措施，参加人员需扫“场所码”、查验48小时内核酸检测阴性证明。倡导群众从简举办婚丧嫁娶，尽量减少人员数量。</w:t>
      </w:r>
    </w:p>
    <w:p>
      <w:pPr>
        <w:pStyle w:val="5"/>
        <w:spacing w:line="594" w:lineRule="exact"/>
        <w:ind w:left="0" w:firstLine="640" w:firstLineChars="200"/>
        <w:rPr>
          <w:rFonts w:ascii="Times New Roman" w:hAnsi="Times New Roman" w:cs="Times New Roman"/>
        </w:rPr>
      </w:pPr>
      <w:r>
        <w:rPr>
          <w:rFonts w:ascii="Times New Roman" w:hAnsi="Times New Roman" w:eastAsia="方正楷体_GBK" w:cs="Times New Roman"/>
          <w:sz w:val="32"/>
          <w:szCs w:val="32"/>
        </w:rPr>
        <w:t>（九）强化培训。</w:t>
      </w:r>
      <w:r>
        <w:rPr>
          <w:rFonts w:ascii="Times New Roman" w:hAnsi="Times New Roman" w:eastAsia="方正仿宋_GBK" w:cs="Times New Roman"/>
          <w:sz w:val="32"/>
          <w:szCs w:val="32"/>
        </w:rPr>
        <w:t>坚持政策培训、技术培训同步进行，线上线下结合，加强对机关干部、村居干部、网格员、民警、志愿者等人员培训，同时，对核酸采集系统、转运等进行演练，做到系统熟、流程清。</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（十）严格落实管控。</w:t>
      </w:r>
      <w:r>
        <w:rPr>
          <w:rFonts w:ascii="Times New Roman" w:hAnsi="Times New Roman" w:eastAsia="方正仿宋_GBK" w:cs="Times New Roman"/>
          <w:sz w:val="32"/>
          <w:szCs w:val="32"/>
        </w:rPr>
        <w:t>疫情发生后，积极配合上级部门的管控要求，实行静态管理，做好人员摸排、物资保障、疫情防控、核酸检测等方面的工作，做到疫情不外溢扩散。</w:t>
      </w:r>
    </w:p>
    <w:p>
      <w:pPr>
        <w:pStyle w:val="4"/>
        <w:spacing w:line="594"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（十一）加强交通卡口防控关</w:t>
      </w:r>
      <w:r>
        <w:rPr>
          <w:rFonts w:ascii="Times New Roman" w:hAnsi="Times New Roman" w:eastAsia="方正仿宋_GBK" w:cs="Times New Roman"/>
          <w:sz w:val="32"/>
          <w:szCs w:val="32"/>
        </w:rPr>
        <w:t>。严格把好推送车辆的查验，落实好“入渝码”及两码一证的核验工作。加强交通卡口值班值守。</w:t>
      </w:r>
    </w:p>
    <w:p>
      <w:pPr>
        <w:pStyle w:val="5"/>
        <w:spacing w:line="594" w:lineRule="exact"/>
        <w:ind w:left="0"/>
        <w:jc w:val="left"/>
        <w:rPr>
          <w:rFonts w:ascii="Times New Roman" w:hAnsi="Times New Roman" w:eastAsia="方正小标宋_GBK" w:cs="Times New Roman"/>
          <w:color w:val="000000"/>
          <w:sz w:val="36"/>
          <w:szCs w:val="36"/>
        </w:rPr>
      </w:pPr>
    </w:p>
    <w:p>
      <w:pPr>
        <w:spacing w:line="594" w:lineRule="exact"/>
        <w:ind w:left="958" w:leftChars="304" w:hanging="320" w:hangingChars="1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附件：大安街道2022年国庆假期及前后新冠肺炎疫情防控</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工作重点任务分工表</w:t>
      </w:r>
    </w:p>
    <w:p>
      <w:pPr>
        <w:pStyle w:val="5"/>
        <w:spacing w:line="594" w:lineRule="exact"/>
        <w:ind w:left="0"/>
        <w:jc w:val="left"/>
        <w:rPr>
          <w:rFonts w:ascii="Times New Roman" w:hAnsi="Times New Roman" w:eastAsia="方正小标宋_GBK" w:cs="Times New Roman"/>
          <w:color w:val="000000"/>
          <w:sz w:val="36"/>
          <w:szCs w:val="36"/>
        </w:rPr>
      </w:pPr>
    </w:p>
    <w:p>
      <w:pPr>
        <w:pStyle w:val="5"/>
        <w:spacing w:line="594" w:lineRule="exact"/>
        <w:ind w:left="0"/>
        <w:jc w:val="left"/>
        <w:rPr>
          <w:rFonts w:ascii="Times New Roman" w:hAnsi="Times New Roman" w:eastAsia="方正小标宋_GBK" w:cs="Times New Roman"/>
          <w:color w:val="000000"/>
          <w:sz w:val="36"/>
          <w:szCs w:val="36"/>
        </w:rPr>
      </w:pPr>
    </w:p>
    <w:p>
      <w:pPr>
        <w:pStyle w:val="5"/>
        <w:spacing w:line="594" w:lineRule="exact"/>
        <w:ind w:left="0"/>
        <w:jc w:val="left"/>
        <w:rPr>
          <w:rFonts w:ascii="Times New Roman" w:hAnsi="Times New Roman" w:eastAsia="方正小标宋_GBK" w:cs="Times New Roman"/>
          <w:color w:val="000000"/>
          <w:sz w:val="36"/>
          <w:szCs w:val="36"/>
        </w:rPr>
      </w:pPr>
    </w:p>
    <w:p>
      <w:pPr>
        <w:pStyle w:val="5"/>
        <w:spacing w:line="594" w:lineRule="exact"/>
        <w:ind w:left="0"/>
        <w:jc w:val="left"/>
        <w:rPr>
          <w:rFonts w:ascii="Times New Roman" w:hAnsi="Times New Roman" w:eastAsia="方正小标宋_GBK" w:cs="Times New Roman"/>
          <w:color w:val="000000"/>
          <w:sz w:val="36"/>
          <w:szCs w:val="36"/>
        </w:rPr>
      </w:pPr>
    </w:p>
    <w:p>
      <w:pPr>
        <w:pStyle w:val="5"/>
        <w:spacing w:line="594" w:lineRule="exact"/>
        <w:ind w:left="0"/>
        <w:jc w:val="left"/>
        <w:rPr>
          <w:rFonts w:ascii="Times New Roman" w:hAnsi="Times New Roman" w:eastAsia="方正小标宋_GBK" w:cs="Times New Roman"/>
          <w:color w:val="000000"/>
          <w:sz w:val="36"/>
          <w:szCs w:val="36"/>
        </w:rPr>
      </w:pPr>
    </w:p>
    <w:p>
      <w:pPr>
        <w:pStyle w:val="5"/>
        <w:spacing w:line="594" w:lineRule="exact"/>
        <w:ind w:left="0"/>
        <w:jc w:val="left"/>
        <w:rPr>
          <w:rFonts w:ascii="Times New Roman" w:hAnsi="Times New Roman" w:eastAsia="方正小标宋_GBK" w:cs="Times New Roman"/>
          <w:color w:val="000000"/>
          <w:sz w:val="36"/>
          <w:szCs w:val="36"/>
        </w:rPr>
      </w:pPr>
    </w:p>
    <w:p>
      <w:pPr>
        <w:pStyle w:val="5"/>
        <w:spacing w:line="594" w:lineRule="exact"/>
        <w:ind w:left="0"/>
        <w:jc w:val="left"/>
        <w:rPr>
          <w:rFonts w:ascii="Times New Roman" w:hAnsi="Times New Roman" w:eastAsia="方正小标宋_GBK" w:cs="Times New Roman"/>
          <w:color w:val="000000"/>
          <w:sz w:val="36"/>
          <w:szCs w:val="36"/>
        </w:rPr>
      </w:pPr>
    </w:p>
    <w:p>
      <w:pPr>
        <w:pStyle w:val="5"/>
        <w:spacing w:line="594" w:lineRule="exact"/>
        <w:ind w:left="0"/>
        <w:jc w:val="left"/>
        <w:rPr>
          <w:rFonts w:ascii="Times New Roman" w:hAnsi="Times New Roman" w:eastAsia="方正小标宋_GBK" w:cs="Times New Roman"/>
          <w:color w:val="000000"/>
          <w:sz w:val="36"/>
          <w:szCs w:val="36"/>
        </w:rPr>
        <w:sectPr>
          <w:pgSz w:w="11906" w:h="16838"/>
          <w:pgMar w:top="1985" w:right="1474" w:bottom="1418" w:left="1588" w:header="851" w:footer="992" w:gutter="0"/>
          <w:cols w:space="0" w:num="1"/>
          <w:docGrid w:type="lines" w:linePitch="312" w:charSpace="0"/>
        </w:sectPr>
      </w:pP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p>
    <w:p>
      <w:pPr>
        <w:pStyle w:val="4"/>
      </w:pPr>
    </w:p>
    <w:p>
      <w:pPr>
        <w:pStyle w:val="5"/>
        <w:spacing w:after="100" w:afterAutospacing="1"/>
        <w:ind w:left="0"/>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sz w:val="36"/>
          <w:szCs w:val="36"/>
        </w:rPr>
        <w:t>大安街道2022年国庆假期及前后新冠肺炎疫情防控工作重点任务分工表</w:t>
      </w:r>
    </w:p>
    <w:tbl>
      <w:tblPr>
        <w:tblStyle w:val="9"/>
        <w:tblW w:w="14006"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7607"/>
        <w:gridCol w:w="1982"/>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blHeader/>
        </w:trPr>
        <w:tc>
          <w:tcPr>
            <w:tcW w:w="216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baseline"/>
              <w:rPr>
                <w:rFonts w:ascii="Times New Roman" w:hAnsi="Times New Roman" w:eastAsia="方正楷体_GBK" w:cs="Times New Roman"/>
                <w:color w:val="000000"/>
                <w:sz w:val="24"/>
              </w:rPr>
            </w:pPr>
            <w:r>
              <w:rPr>
                <w:rFonts w:ascii="Times New Roman" w:hAnsi="Times New Roman" w:eastAsia="方正楷体_GBK" w:cs="Times New Roman"/>
                <w:color w:val="000000"/>
                <w:sz w:val="24"/>
              </w:rPr>
              <w:t>序号</w:t>
            </w:r>
          </w:p>
        </w:tc>
        <w:tc>
          <w:tcPr>
            <w:tcW w:w="760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baseline"/>
              <w:rPr>
                <w:rFonts w:ascii="Times New Roman" w:hAnsi="Times New Roman" w:eastAsia="方正楷体_GBK" w:cs="Times New Roman"/>
                <w:color w:val="000000"/>
                <w:sz w:val="24"/>
              </w:rPr>
            </w:pPr>
            <w:r>
              <w:rPr>
                <w:rFonts w:ascii="Times New Roman" w:hAnsi="Times New Roman" w:eastAsia="方正楷体_GBK" w:cs="Times New Roman"/>
                <w:color w:val="000000"/>
                <w:sz w:val="24"/>
              </w:rPr>
              <w:t>重点任务</w:t>
            </w:r>
          </w:p>
        </w:tc>
        <w:tc>
          <w:tcPr>
            <w:tcW w:w="1982"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楷体_GBK" w:cs="Times New Roman"/>
                <w:color w:val="000000"/>
                <w:kern w:val="0"/>
                <w:sz w:val="24"/>
              </w:rPr>
            </w:pPr>
            <w:r>
              <w:rPr>
                <w:rFonts w:ascii="Times New Roman" w:hAnsi="Times New Roman" w:eastAsia="方正楷体_GBK" w:cs="Times New Roman"/>
                <w:color w:val="000000"/>
                <w:kern w:val="0"/>
                <w:sz w:val="24"/>
              </w:rPr>
              <w:t>牵头单位</w:t>
            </w:r>
          </w:p>
        </w:tc>
        <w:tc>
          <w:tcPr>
            <w:tcW w:w="2250"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楷体_GBK" w:cs="Times New Roman"/>
                <w:color w:val="000000"/>
                <w:kern w:val="0"/>
                <w:sz w:val="24"/>
              </w:rPr>
            </w:pPr>
            <w:r>
              <w:rPr>
                <w:rFonts w:ascii="Times New Roman" w:hAnsi="Times New Roman" w:eastAsia="方正楷体_GBK" w:cs="Times New Roman"/>
                <w:color w:val="000000"/>
                <w:kern w:val="0"/>
                <w:sz w:val="24"/>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167" w:type="dxa"/>
            <w:vMerge w:val="restart"/>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baseline"/>
              <w:rPr>
                <w:rFonts w:ascii="Times New Roman" w:hAnsi="Times New Roman" w:eastAsia="方正仿宋_GBK" w:cs="Times New Roman"/>
                <w:sz w:val="24"/>
              </w:rPr>
            </w:pPr>
            <w:r>
              <w:rPr>
                <w:rFonts w:ascii="Times New Roman" w:hAnsi="Times New Roman" w:eastAsia="方正仿宋_GBK" w:cs="Times New Roman"/>
                <w:sz w:val="24"/>
              </w:rPr>
              <w:t>一、广泛宣传</w:t>
            </w:r>
          </w:p>
        </w:tc>
        <w:tc>
          <w:tcPr>
            <w:tcW w:w="760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center"/>
              <w:rPr>
                <w:rFonts w:ascii="Times New Roman" w:hAnsi="Times New Roman" w:eastAsia="方正仿宋_GBK" w:cs="Times New Roman"/>
                <w:kern w:val="0"/>
                <w:sz w:val="24"/>
              </w:rPr>
            </w:pPr>
            <w:r>
              <w:rPr>
                <w:rFonts w:ascii="Times New Roman" w:hAnsi="Times New Roman" w:eastAsia="方正仿宋_GBK" w:cs="Times New Roman"/>
                <w:sz w:val="24"/>
              </w:rPr>
              <w:t>各村居加强对辖区内群众宣传，倡导群众假期就地过节，劝导市外探亲人员减少流动，确需返渝的，提前向社区报备，返渝后严格落实健康管理。</w:t>
            </w:r>
          </w:p>
        </w:tc>
        <w:tc>
          <w:tcPr>
            <w:tcW w:w="1982" w:type="dxa"/>
            <w:vMerge w:val="restart"/>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党政办</w:t>
            </w:r>
          </w:p>
        </w:tc>
        <w:tc>
          <w:tcPr>
            <w:tcW w:w="2250"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各村居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67" w:type="dxa"/>
            <w:vMerge w:val="continue"/>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baseline"/>
              <w:rPr>
                <w:rFonts w:ascii="Times New Roman" w:hAnsi="Times New Roman" w:eastAsia="方正仿宋_GBK" w:cs="Times New Roman"/>
                <w:sz w:val="24"/>
              </w:rPr>
            </w:pPr>
          </w:p>
        </w:tc>
        <w:tc>
          <w:tcPr>
            <w:tcW w:w="760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广泛开展疫情防控相关法律、政策措施、卫生防疫知识宣传，引导群众自觉遵守防疫规定，积极配合、参与防疫工作，保持勤洗手、佩戴口罩等良好卫生习惯，出现发热、干咳、咽痛、嗅（味）觉减退、腹泻等症状后，第一时间就诊、报告。</w:t>
            </w:r>
          </w:p>
        </w:tc>
        <w:tc>
          <w:tcPr>
            <w:tcW w:w="1982" w:type="dxa"/>
            <w:vMerge w:val="continue"/>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p>
        </w:tc>
        <w:tc>
          <w:tcPr>
            <w:tcW w:w="2250"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6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baseline"/>
              <w:rPr>
                <w:rFonts w:ascii="Times New Roman" w:hAnsi="Times New Roman" w:eastAsia="方正仿宋_GBK" w:cs="Times New Roman"/>
                <w:sz w:val="24"/>
              </w:rPr>
            </w:pPr>
            <w:r>
              <w:rPr>
                <w:rFonts w:ascii="Times New Roman" w:hAnsi="Times New Roman" w:eastAsia="方正仿宋_GBK" w:cs="Times New Roman"/>
                <w:sz w:val="24"/>
              </w:rPr>
              <w:t>二、加强排查</w:t>
            </w:r>
          </w:p>
        </w:tc>
        <w:tc>
          <w:tcPr>
            <w:tcW w:w="760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各村居加强对来渝返渝人员排查，做到第一时间报备、第一时间找到人、第一时间管控、第一时间核酸检测。杜绝漏排、延时排查等情况，做到底数清、情况明。</w:t>
            </w:r>
          </w:p>
        </w:tc>
        <w:tc>
          <w:tcPr>
            <w:tcW w:w="1982"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平安办</w:t>
            </w:r>
          </w:p>
        </w:tc>
        <w:tc>
          <w:tcPr>
            <w:tcW w:w="2250"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各村居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16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baseline"/>
              <w:rPr>
                <w:rFonts w:ascii="Times New Roman" w:hAnsi="Times New Roman" w:eastAsia="方正仿宋_GBK" w:cs="Times New Roman"/>
                <w:sz w:val="24"/>
              </w:rPr>
            </w:pPr>
            <w:r>
              <w:rPr>
                <w:rFonts w:ascii="Times New Roman" w:hAnsi="Times New Roman" w:eastAsia="方正仿宋_GBK" w:cs="Times New Roman"/>
                <w:sz w:val="24"/>
              </w:rPr>
              <w:t>三、严格落实公共场所“渝康码”查验及运用</w:t>
            </w:r>
          </w:p>
        </w:tc>
        <w:tc>
          <w:tcPr>
            <w:tcW w:w="760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按照“公共场所必设码、市民进入必扫码、工作人员必验码”要求，落实渝康码“扫、验、查、报、检”查验及运用操作流程。医疗机构、民宿、超市、农贸市场、餐饮单位、文化场馆、娱乐场所等公共场所规范设置“场所码”，实行“入场即扫”，红码、黄码、弹窗人员不得进入。查验人员通过查验“渝康码”核实重点地区入永人员完成社区报备</w:t>
            </w:r>
            <w:r>
              <w:rPr>
                <w:rFonts w:hint="eastAsia" w:ascii="Times New Roman" w:hAnsi="Times New Roman" w:eastAsia="方正仿宋_GBK" w:cs="Times New Roman"/>
                <w:kern w:val="0"/>
                <w:sz w:val="24"/>
                <w:lang w:eastAsia="zh-CN"/>
              </w:rPr>
              <w:t>情况</w:t>
            </w:r>
            <w:r>
              <w:rPr>
                <w:rFonts w:ascii="Times New Roman" w:hAnsi="Times New Roman" w:eastAsia="方正仿宋_GBK" w:cs="Times New Roman"/>
                <w:kern w:val="0"/>
                <w:sz w:val="24"/>
              </w:rPr>
              <w:t>，并督促引导其尽快完成社区报备和1次落地核酸检测。</w:t>
            </w:r>
          </w:p>
        </w:tc>
        <w:tc>
          <w:tcPr>
            <w:tcW w:w="1982"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市监所、经发办、社区卫生服务中心、文化服务中心</w:t>
            </w:r>
          </w:p>
        </w:tc>
        <w:tc>
          <w:tcPr>
            <w:tcW w:w="2250"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16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baseline"/>
              <w:rPr>
                <w:rFonts w:ascii="Times New Roman" w:hAnsi="Times New Roman" w:eastAsia="方正仿宋_GBK" w:cs="Times New Roman"/>
                <w:sz w:val="24"/>
              </w:rPr>
            </w:pPr>
            <w:r>
              <w:rPr>
                <w:rFonts w:ascii="Times New Roman" w:hAnsi="Times New Roman" w:eastAsia="方正仿宋_GBK" w:cs="Times New Roman"/>
                <w:sz w:val="24"/>
              </w:rPr>
              <w:t>四、开展常态化核酸检测</w:t>
            </w:r>
          </w:p>
        </w:tc>
        <w:tc>
          <w:tcPr>
            <w:tcW w:w="760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结合国庆假期返永人员核酸检测需要，大安街道已安排做好全域核酸检测的准备，根据疫情防控需要适时开展。</w:t>
            </w:r>
          </w:p>
        </w:tc>
        <w:tc>
          <w:tcPr>
            <w:tcW w:w="1982"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卫健办</w:t>
            </w:r>
          </w:p>
        </w:tc>
        <w:tc>
          <w:tcPr>
            <w:tcW w:w="2250"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各部门、各村居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16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baseline"/>
              <w:rPr>
                <w:rFonts w:ascii="Times New Roman" w:hAnsi="Times New Roman" w:eastAsia="方正仿宋_GBK" w:cs="Times New Roman"/>
                <w:sz w:val="24"/>
              </w:rPr>
            </w:pPr>
            <w:r>
              <w:rPr>
                <w:rFonts w:ascii="Times New Roman" w:hAnsi="Times New Roman" w:eastAsia="方正仿宋_GBK" w:cs="Times New Roman"/>
                <w:sz w:val="24"/>
              </w:rPr>
              <w:t>五、强化风险职业人群监测</w:t>
            </w:r>
          </w:p>
        </w:tc>
        <w:tc>
          <w:tcPr>
            <w:tcW w:w="760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center"/>
              <w:rPr>
                <w:rFonts w:ascii="Times New Roman" w:hAnsi="Times New Roman" w:eastAsia="方正仿宋_GBK" w:cs="Times New Roman"/>
                <w:kern w:val="0"/>
                <w:sz w:val="24"/>
              </w:rPr>
            </w:pPr>
            <w:r>
              <w:rPr>
                <w:rFonts w:ascii="Times New Roman" w:hAnsi="Times New Roman" w:eastAsia="方正仿宋_GBK" w:cs="Times New Roman"/>
                <w:sz w:val="24"/>
              </w:rPr>
              <w:t>根据实际情况适当加密快递外卖、酒店服务、装修装卸、交通运输、商场超市、密闭场所和养老机构、监管场所等重点机构工作人员，以及口岸管理服务人员、普通医疗机构除发热门诊外的其他科室工作人员等的核酸检测频次，每2天开展1次核酸检测，提高疫情监测灵敏性。</w:t>
            </w:r>
          </w:p>
        </w:tc>
        <w:tc>
          <w:tcPr>
            <w:tcW w:w="1982"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经发办、社区卫生服务中心、民政办</w:t>
            </w:r>
          </w:p>
        </w:tc>
        <w:tc>
          <w:tcPr>
            <w:tcW w:w="2250"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6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baseline"/>
              <w:rPr>
                <w:rFonts w:ascii="Times New Roman" w:hAnsi="Times New Roman" w:eastAsia="方正仿宋_GBK" w:cs="Times New Roman"/>
                <w:sz w:val="24"/>
              </w:rPr>
            </w:pPr>
            <w:r>
              <w:rPr>
                <w:rFonts w:ascii="Times New Roman" w:hAnsi="Times New Roman" w:eastAsia="方正仿宋_GBK" w:cs="Times New Roman"/>
                <w:sz w:val="24"/>
              </w:rPr>
              <w:t>六、强化重点场所疫情防控</w:t>
            </w:r>
          </w:p>
        </w:tc>
        <w:tc>
          <w:tcPr>
            <w:tcW w:w="760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加强重点机构、重点场所的出入管理和人员健康监测，确保学校、养老机构、监管场所、建筑工地、农贸（集贸）市场、娱乐场所、餐饮饭店等各项防控措施落实到位。养老机构等民政领域服务机构实施封闭管理。建筑工批等人员密集型单位加强员工工作和食宿场所“点对点”管理，查验市外返岗人员48小时内</w:t>
            </w:r>
            <w:r>
              <w:rPr>
                <w:rFonts w:hint="eastAsia" w:ascii="Times New Roman" w:hAnsi="Times New Roman" w:eastAsia="方正仿宋_GBK" w:cs="Times New Roman"/>
                <w:kern w:val="0"/>
                <w:sz w:val="24"/>
                <w:lang w:val="en-US" w:eastAsia="zh-CN"/>
              </w:rPr>
              <w:t>核酸</w:t>
            </w:r>
            <w:r>
              <w:rPr>
                <w:rFonts w:ascii="Times New Roman" w:hAnsi="Times New Roman" w:eastAsia="方正仿宋_GBK" w:cs="Times New Roman"/>
                <w:kern w:val="0"/>
                <w:sz w:val="24"/>
              </w:rPr>
              <w:t>检测阴性证明。商场超市、农贸</w:t>
            </w:r>
            <w:r>
              <w:rPr>
                <w:rFonts w:hint="eastAsia" w:ascii="Times New Roman" w:hAnsi="Times New Roman" w:eastAsia="方正仿宋_GBK" w:cs="Times New Roman"/>
                <w:kern w:val="0"/>
                <w:sz w:val="24"/>
                <w:lang w:eastAsia="zh-CN"/>
              </w:rPr>
              <w:t>（</w:t>
            </w:r>
            <w:r>
              <w:rPr>
                <w:rFonts w:ascii="Times New Roman" w:hAnsi="Times New Roman" w:eastAsia="方正仿宋_GBK" w:cs="Times New Roman"/>
                <w:kern w:val="0"/>
                <w:sz w:val="24"/>
              </w:rPr>
              <w:t>集贸）市场等人员密集型场所要落实通风消毒、佩戴口罩、扫码登记等措施，对通风不良的密闭场所要采取更加严厉的措施。</w:t>
            </w:r>
          </w:p>
        </w:tc>
        <w:tc>
          <w:tcPr>
            <w:tcW w:w="1982"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经发办、教办、民政办、规环办</w:t>
            </w:r>
          </w:p>
        </w:tc>
        <w:tc>
          <w:tcPr>
            <w:tcW w:w="2250"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baseline"/>
              <w:rPr>
                <w:rFonts w:ascii="Times New Roman" w:hAnsi="Times New Roman" w:eastAsia="方正仿宋_GBK" w:cs="Times New Roman"/>
                <w:sz w:val="24"/>
              </w:rPr>
            </w:pPr>
            <w:r>
              <w:rPr>
                <w:rFonts w:ascii="Times New Roman" w:hAnsi="Times New Roman" w:eastAsia="方正仿宋_GBK" w:cs="Times New Roman"/>
                <w:sz w:val="24"/>
              </w:rPr>
              <w:t>七、强化医疗机构就诊人员监测</w:t>
            </w:r>
          </w:p>
        </w:tc>
        <w:tc>
          <w:tcPr>
            <w:tcW w:w="760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center"/>
              <w:rPr>
                <w:rFonts w:ascii="Times New Roman" w:hAnsi="Times New Roman" w:eastAsia="方正仿宋_GBK" w:cs="Times New Roman"/>
                <w:kern w:val="0"/>
                <w:sz w:val="24"/>
              </w:rPr>
            </w:pPr>
            <w:r>
              <w:rPr>
                <w:rFonts w:ascii="Times New Roman" w:hAnsi="Times New Roman" w:eastAsia="方正仿宋_GBK" w:cs="Times New Roman"/>
                <w:sz w:val="24"/>
              </w:rPr>
              <w:t>全街道医疗机构要提高感染者发现和报告意识，所有发热患者和其他无发热的可疑患者、不明原因肺炎、住院患者中严重急性呼吸道感染病例、所有新入院患者及陪护人员需开展核酸检测。茶店和石庙门诊部、村卫生室、诊所发现可疑患者，要在2小时内报告社区卫生服务中心，实行村（社区）报告、社区卫生服务中心采样、区检测。</w:t>
            </w:r>
          </w:p>
        </w:tc>
        <w:tc>
          <w:tcPr>
            <w:tcW w:w="1982" w:type="dxa"/>
            <w:noWra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社区卫生服务中心</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p>
        </w:tc>
        <w:tc>
          <w:tcPr>
            <w:tcW w:w="2250" w:type="dxa"/>
            <w:noWra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卫健办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6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baseline"/>
              <w:rPr>
                <w:rFonts w:ascii="Times New Roman" w:hAnsi="Times New Roman" w:eastAsia="方正仿宋_GBK" w:cs="Times New Roman"/>
                <w:sz w:val="24"/>
              </w:rPr>
            </w:pPr>
            <w:r>
              <w:rPr>
                <w:rFonts w:ascii="Times New Roman" w:hAnsi="Times New Roman" w:eastAsia="方正仿宋_GBK" w:cs="Times New Roman"/>
                <w:sz w:val="24"/>
              </w:rPr>
              <w:t>八、强化聚集性活动防控</w:t>
            </w:r>
          </w:p>
        </w:tc>
        <w:tc>
          <w:tcPr>
            <w:tcW w:w="760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坚持非必要不举办、能线上的不线下。近期原则上不安排大型会议、培训、会展、文艺演出等聚集性活动。确需举办的，要从严审批，按照“谁审批、谁负责”“谁举办、谁负责”的原则，制定疫情防控方案，尽量缩小规模，落实防控措施，参加人员需扫“场所码”、查验48小时内核酸检测阴性证明。倡导群众从简举办婚丧嫁娶，尽量减少人员数量。</w:t>
            </w:r>
          </w:p>
        </w:tc>
        <w:tc>
          <w:tcPr>
            <w:tcW w:w="1982" w:type="dxa"/>
            <w:noWra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农服中心、党政办</w:t>
            </w:r>
          </w:p>
        </w:tc>
        <w:tc>
          <w:tcPr>
            <w:tcW w:w="2250" w:type="dxa"/>
            <w:noWra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各村居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67" w:type="dxa"/>
            <w:noWra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baseline"/>
              <w:rPr>
                <w:rFonts w:ascii="Times New Roman" w:hAnsi="Times New Roman" w:eastAsia="方正仿宋_GBK" w:cs="Times New Roman"/>
                <w:sz w:val="24"/>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baseline"/>
              <w:rPr>
                <w:rFonts w:ascii="Times New Roman" w:hAnsi="Times New Roman" w:eastAsia="方正仿宋_GBK" w:cs="Times New Roman"/>
                <w:sz w:val="24"/>
              </w:rPr>
            </w:pPr>
            <w:r>
              <w:rPr>
                <w:rFonts w:ascii="Times New Roman" w:hAnsi="Times New Roman" w:eastAsia="方正仿宋_GBK" w:cs="Times New Roman"/>
                <w:sz w:val="24"/>
              </w:rPr>
              <w:t>九、强化培训</w:t>
            </w:r>
          </w:p>
        </w:tc>
        <w:tc>
          <w:tcPr>
            <w:tcW w:w="760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center"/>
              <w:rPr>
                <w:rFonts w:ascii="Times New Roman" w:hAnsi="Times New Roman" w:eastAsia="方正仿宋_GBK" w:cs="Times New Roman"/>
                <w:kern w:val="0"/>
                <w:sz w:val="24"/>
              </w:rPr>
            </w:pPr>
            <w:r>
              <w:rPr>
                <w:rFonts w:ascii="Times New Roman" w:hAnsi="Times New Roman" w:eastAsia="方正仿宋_GBK" w:cs="Times New Roman"/>
                <w:sz w:val="24"/>
              </w:rPr>
              <w:t>坚持政策培训、技术培训同步进行，线上线下结合，加强对机关干部、村居干部、网格员、民警、志愿者等人员培训，同时，对核酸采集系统、转运等进行演练，做到系统熟、流程清。</w:t>
            </w:r>
          </w:p>
        </w:tc>
        <w:tc>
          <w:tcPr>
            <w:tcW w:w="1982" w:type="dxa"/>
            <w:noWra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卫健办</w:t>
            </w:r>
          </w:p>
        </w:tc>
        <w:tc>
          <w:tcPr>
            <w:tcW w:w="2250" w:type="dxa"/>
            <w:noWrap/>
          </w:tcPr>
          <w:p>
            <w:pPr>
              <w:keepNext w:val="0"/>
              <w:keepLines w:val="0"/>
              <w:pageBreakBefore w:val="0"/>
              <w:widowControl w:val="0"/>
              <w:kinsoku/>
              <w:wordWrap/>
              <w:overflowPunct/>
              <w:topLinePunct w:val="0"/>
              <w:autoSpaceDE/>
              <w:autoSpaceDN/>
              <w:bidi w:val="0"/>
              <w:adjustRightInd/>
              <w:snapToGrid w:val="0"/>
              <w:spacing w:line="440" w:lineRule="exact"/>
              <w:textAlignment w:val="center"/>
              <w:rPr>
                <w:rFonts w:ascii="Times New Roman" w:hAnsi="Times New Roman" w:eastAsia="方正仿宋_GBK" w:cs="Times New Roman"/>
                <w:color w:val="000000"/>
                <w:kern w:val="0"/>
                <w:sz w:val="24"/>
              </w:rPr>
            </w:pPr>
          </w:p>
          <w:p>
            <w:pPr>
              <w:keepNext w:val="0"/>
              <w:keepLines w:val="0"/>
              <w:pageBreakBefore w:val="0"/>
              <w:widowControl w:val="0"/>
              <w:kinsoku/>
              <w:wordWrap/>
              <w:overflowPunct/>
              <w:topLinePunct w:val="0"/>
              <w:autoSpaceDE/>
              <w:autoSpaceDN/>
              <w:bidi w:val="0"/>
              <w:adjustRightInd/>
              <w:snapToGrid w:val="0"/>
              <w:spacing w:line="440" w:lineRule="exact"/>
              <w:ind w:firstLine="720" w:firstLineChars="300"/>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各村居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67" w:type="dxa"/>
            <w:noWra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baseline"/>
              <w:rPr>
                <w:rFonts w:ascii="Times New Roman" w:hAnsi="Times New Roman" w:eastAsia="方正仿宋_GBK" w:cs="Times New Roman"/>
                <w:sz w:val="24"/>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baseline"/>
              <w:rPr>
                <w:rFonts w:ascii="Times New Roman" w:hAnsi="Times New Roman" w:eastAsia="方正仿宋_GBK" w:cs="Times New Roman"/>
                <w:sz w:val="24"/>
              </w:rPr>
            </w:pPr>
            <w:r>
              <w:rPr>
                <w:rFonts w:ascii="Times New Roman" w:hAnsi="Times New Roman" w:eastAsia="方正仿宋_GBK" w:cs="Times New Roman"/>
                <w:sz w:val="24"/>
              </w:rPr>
              <w:t>十、严格落实管控</w:t>
            </w:r>
          </w:p>
        </w:tc>
        <w:tc>
          <w:tcPr>
            <w:tcW w:w="7607" w:type="dxa"/>
            <w:noWrap/>
            <w:vAlign w:val="center"/>
          </w:tcPr>
          <w:p>
            <w:pPr>
              <w:keepNext w:val="0"/>
              <w:keepLines w:val="0"/>
              <w:pageBreakBefore w:val="0"/>
              <w:widowControl w:val="0"/>
              <w:kinsoku/>
              <w:wordWrap/>
              <w:overflowPunct/>
              <w:topLinePunct w:val="0"/>
              <w:autoSpaceDE/>
              <w:autoSpaceDN/>
              <w:bidi w:val="0"/>
              <w:adjustRightInd/>
              <w:snapToGrid w:val="0"/>
              <w:spacing w:line="440" w:lineRule="exact"/>
              <w:jc w:val="left"/>
              <w:textAlignment w:val="center"/>
              <w:rPr>
                <w:rFonts w:ascii="Times New Roman" w:hAnsi="Times New Roman" w:eastAsia="方正仿宋_GBK" w:cs="Times New Roman"/>
                <w:sz w:val="24"/>
              </w:rPr>
            </w:pPr>
            <w:r>
              <w:rPr>
                <w:rFonts w:ascii="Times New Roman" w:hAnsi="Times New Roman" w:eastAsia="方正仿宋_GBK" w:cs="Times New Roman"/>
                <w:sz w:val="24"/>
              </w:rPr>
              <w:t>疫情发生后，积极配合上级部门的管控要求，实行静态管理，做好人员摸排、物资保障、疫情防控、核酸检测等方面的工作，做到疫情不外溢扩散。</w:t>
            </w:r>
          </w:p>
        </w:tc>
        <w:tc>
          <w:tcPr>
            <w:tcW w:w="1982" w:type="dxa"/>
            <w:noWra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卫健办</w:t>
            </w:r>
          </w:p>
        </w:tc>
        <w:tc>
          <w:tcPr>
            <w:tcW w:w="2250" w:type="dxa"/>
            <w:noWra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各部门、各村居</w:t>
            </w:r>
          </w:p>
        </w:tc>
      </w:tr>
    </w:tbl>
    <w:p>
      <w:pPr>
        <w:pStyle w:val="4"/>
        <w:spacing w:line="594" w:lineRule="exact"/>
        <w:ind w:firstLine="640" w:firstLineChars="200"/>
        <w:rPr>
          <w:rFonts w:ascii="Times New Roman" w:hAnsi="Times New Roman" w:eastAsia="方正仿宋_GBK" w:cs="Times New Roman"/>
          <w:sz w:val="32"/>
          <w:szCs w:val="32"/>
        </w:rPr>
      </w:pPr>
      <w:bookmarkStart w:id="0" w:name="_GoBack"/>
      <w:bookmarkEnd w:id="0"/>
    </w:p>
    <w:sectPr>
      <w:pgSz w:w="16838" w:h="11906" w:orient="landscape"/>
      <w:pgMar w:top="1587" w:right="1984" w:bottom="147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5pt;height:11.35pt;width:144pt;mso-position-horizontal:outside;mso-position-horizontal-relative:margin;mso-wrap-style:none;z-index:251659264;mso-width-relative:page;mso-height-relative:page;" filled="f" stroked="f" coordsize="21600,21600" o:gfxdata="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fbuOdYAAAAGAQAADwAAAAAAAAABACAAAAAiAAAAZHJzL2Rvd25yZXYu&#10;eG1sUEsBAhQAFAAAAAgAh07iQJgGIoA2AgAAYAQAAA4AAAAAAAAAAQAgAAAAJQEAAGRycy9lMm9E&#10;b2MueG1sUEsFBgAAAAAGAAYAWQEAAM0FAAAAAA==&#10;">
          <v:path/>
          <v:fill on="f" focussize="0,0"/>
          <v:stroke on="f" weight="0.5pt" joinstyle="miter"/>
          <v:imagedata o:title=""/>
          <o:lock v:ext="edit"/>
          <v:textbox inset="0mm,0mm,0mm,0mm">
            <w:txbxContent>
              <w:p>
                <w:pPr>
                  <w:pStyle w:val="4"/>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r>
                  <w:rPr>
                    <w:rFonts w:ascii="Times New Roman" w:hAnsi="Times New Roman" w:cs="Times New Roman"/>
                    <w:sz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M3ZGYwODBlMjA1YzBjYTlkYjZmNTQ4MWI0N2NmNjgifQ=="/>
  </w:docVars>
  <w:rsids>
    <w:rsidRoot w:val="641D0C99"/>
    <w:rsid w:val="00063ACE"/>
    <w:rsid w:val="00120106"/>
    <w:rsid w:val="0051667C"/>
    <w:rsid w:val="005C2785"/>
    <w:rsid w:val="0076083E"/>
    <w:rsid w:val="00D47CF0"/>
    <w:rsid w:val="00E33295"/>
    <w:rsid w:val="04137DFA"/>
    <w:rsid w:val="0AA53AD7"/>
    <w:rsid w:val="2A1E7AAD"/>
    <w:rsid w:val="307A71D3"/>
    <w:rsid w:val="371812F6"/>
    <w:rsid w:val="3BF858D1"/>
    <w:rsid w:val="3E0534E7"/>
    <w:rsid w:val="4B4E4840"/>
    <w:rsid w:val="4CA74208"/>
    <w:rsid w:val="5353333B"/>
    <w:rsid w:val="53DC20B6"/>
    <w:rsid w:val="53E24D2D"/>
    <w:rsid w:val="582B75A2"/>
    <w:rsid w:val="5A366BCB"/>
    <w:rsid w:val="5EBE7FBC"/>
    <w:rsid w:val="641D0C99"/>
    <w:rsid w:val="69E66E03"/>
    <w:rsid w:val="6A1011E7"/>
    <w:rsid w:val="6ACF7363"/>
    <w:rsid w:val="749A0974"/>
    <w:rsid w:val="78FDBA26"/>
    <w:rsid w:val="7B136E59"/>
    <w:rsid w:val="FFDEA6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unhideWhenUsed/>
    <w:qFormat/>
    <w:uiPriority w:val="39"/>
    <w:pPr>
      <w:spacing w:line="600" w:lineRule="exact"/>
      <w:ind w:firstLine="200" w:firstLineChars="200"/>
      <w:jc w:val="left"/>
    </w:pPr>
    <w:rPr>
      <w:rFonts w:ascii="方正黑体_GBK" w:eastAsia="方正黑体_GBK"/>
    </w:r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索引 51"/>
    <w:basedOn w:val="1"/>
    <w:next w:val="1"/>
    <w:qFormat/>
    <w:uiPriority w:val="0"/>
    <w:pPr>
      <w:ind w:left="168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jc w:val="left"/>
    </w:pPr>
    <w:rPr>
      <w:rFonts w:hint="eastAsia" w:ascii="宋体" w:hAnsi="宋体" w:eastAsia="宋体" w:cs="Times New Roman"/>
      <w:kern w:val="0"/>
      <w:sz w:val="24"/>
    </w:rPr>
  </w:style>
  <w:style w:type="paragraph" w:styleId="8">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3443</Words>
  <Characters>3486</Characters>
  <Lines>25</Lines>
  <Paragraphs>7</Paragraphs>
  <TotalTime>8</TotalTime>
  <ScaleCrop>false</ScaleCrop>
  <LinksUpToDate>false</LinksUpToDate>
  <CharactersWithSpaces>3518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2022-09-26T20:39:00Z</dcterms:created>
  <dc:creator>熊琴</dc:creator>
  <cp:lastModifiedBy> </cp:lastModifiedBy>
  <dcterms:modified xsi:type="dcterms:W3CDTF">2022-11-21T17:25:04Z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5988810AAC164599BD42A4BD7336DFB0</vt:lpwstr>
  </property>
</Properties>
</file>