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27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AF6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DAC9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/>
        </w:rPr>
      </w:pPr>
    </w:p>
    <w:p w14:paraId="4007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/>
        </w:rPr>
      </w:pPr>
    </w:p>
    <w:p w14:paraId="5713E5FF">
      <w:pPr>
        <w:pStyle w:val="2"/>
        <w:rPr>
          <w:rFonts w:hint="default"/>
        </w:rPr>
      </w:pPr>
    </w:p>
    <w:p w14:paraId="0674BE22">
      <w:pPr>
        <w:pStyle w:val="3"/>
        <w:rPr>
          <w:rFonts w:hint="default"/>
        </w:rPr>
      </w:pPr>
    </w:p>
    <w:p w14:paraId="3DFBD2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sz w:val="32"/>
          <w:szCs w:val="22"/>
        </w:rPr>
      </w:pPr>
    </w:p>
    <w:p w14:paraId="253BAC7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红炉府发〔202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05A0DA9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23DD7D2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重庆市永川区红炉镇人民政府</w:t>
      </w:r>
    </w:p>
    <w:p w14:paraId="5495E4DE">
      <w:pPr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红炉镇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农村人居环境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整治</w:t>
      </w:r>
    </w:p>
    <w:p w14:paraId="5F834D79">
      <w:pPr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评选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清洁院落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最美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庭院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的通知</w:t>
      </w:r>
    </w:p>
    <w:p w14:paraId="29B8B17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2CD4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各村委员会，镇属各部门：</w:t>
      </w:r>
    </w:p>
    <w:p w14:paraId="3696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根据《关于印发</w:t>
      </w:r>
      <w:r>
        <w:rPr>
          <w:rFonts w:hint="eastAsia"/>
          <w:lang w:val="en-US" w:eastAsia="zh-CN"/>
        </w:rPr>
        <w:t>〈</w:t>
      </w:r>
      <w:r>
        <w:rPr>
          <w:rFonts w:hint="default"/>
          <w:lang w:val="en-US" w:eastAsia="zh-CN"/>
        </w:rPr>
        <w:t>红炉镇2024年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清洁院落</w:t>
      </w:r>
      <w:r>
        <w:rPr>
          <w:rFonts w:hint="eastAsia"/>
          <w:lang w:val="en-US" w:eastAsia="zh-CN"/>
        </w:rPr>
        <w:t>”“</w:t>
      </w:r>
      <w:r>
        <w:rPr>
          <w:rFonts w:hint="default"/>
          <w:lang w:val="en-US" w:eastAsia="zh-CN"/>
        </w:rPr>
        <w:t>最美庭院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评选实施方案</w:t>
      </w:r>
      <w:r>
        <w:rPr>
          <w:rFonts w:hint="eastAsia"/>
          <w:lang w:val="en-US" w:eastAsia="zh-CN"/>
        </w:rPr>
        <w:t>〉</w:t>
      </w:r>
      <w:r>
        <w:rPr>
          <w:rFonts w:hint="default"/>
          <w:lang w:val="en-US" w:eastAsia="zh-CN"/>
        </w:rPr>
        <w:t>的通知》（红炉府发〔2024〕9号）文件精神，经</w:t>
      </w:r>
      <w:r>
        <w:rPr>
          <w:rFonts w:hint="eastAsia"/>
          <w:lang w:val="en-US" w:eastAsia="zh-CN"/>
        </w:rPr>
        <w:t>个人申请、村级</w:t>
      </w:r>
      <w:r>
        <w:rPr>
          <w:rFonts w:hint="default"/>
          <w:lang w:val="en-US" w:eastAsia="zh-CN"/>
        </w:rPr>
        <w:t>申报、镇</w:t>
      </w:r>
      <w:r>
        <w:rPr>
          <w:rFonts w:hint="eastAsia"/>
          <w:lang w:val="en-US" w:eastAsia="zh-CN"/>
        </w:rPr>
        <w:t>级初审和</w:t>
      </w:r>
      <w:r>
        <w:rPr>
          <w:rFonts w:hint="default"/>
          <w:lang w:val="en-US" w:eastAsia="zh-CN"/>
        </w:rPr>
        <w:t>实地复评</w:t>
      </w:r>
      <w:r>
        <w:rPr>
          <w:rFonts w:hint="eastAsia"/>
          <w:lang w:val="en-US" w:eastAsia="zh-CN"/>
        </w:rPr>
        <w:t>、公示等程序</w:t>
      </w:r>
      <w:r>
        <w:rPr>
          <w:rFonts w:hint="default"/>
          <w:lang w:val="en-US" w:eastAsia="zh-CN"/>
        </w:rPr>
        <w:t>，评选出</w:t>
      </w:r>
      <w:r>
        <w:rPr>
          <w:rFonts w:hint="eastAsia"/>
          <w:lang w:val="en-US" w:eastAsia="zh-CN"/>
        </w:rPr>
        <w:t>8座“</w:t>
      </w:r>
      <w:r>
        <w:rPr>
          <w:rFonts w:hint="default"/>
          <w:lang w:val="en-US" w:eastAsia="zh-CN"/>
        </w:rPr>
        <w:t>清洁院落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30户“</w:t>
      </w:r>
      <w:r>
        <w:rPr>
          <w:rFonts w:hint="default"/>
          <w:lang w:val="en-US" w:eastAsia="zh-CN"/>
        </w:rPr>
        <w:t>最美庭院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。现将</w:t>
      </w:r>
      <w:r>
        <w:rPr>
          <w:rFonts w:hint="eastAsia"/>
          <w:lang w:val="en-US" w:eastAsia="zh-CN"/>
        </w:rPr>
        <w:t>评选结果通知如下：</w:t>
      </w:r>
    </w:p>
    <w:p w14:paraId="4D3B8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lang w:val="en-US" w:eastAsia="zh-CN"/>
        </w:rPr>
        <w:t>“清洁院落”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名单：</w:t>
      </w:r>
    </w:p>
    <w:p w14:paraId="13E2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万胜村杉树湾大院</w:t>
      </w:r>
    </w:p>
    <w:p w14:paraId="76E1D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万胜村新桥大院</w:t>
      </w:r>
    </w:p>
    <w:p w14:paraId="1BF77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万胜村窗子屋基大院</w:t>
      </w:r>
    </w:p>
    <w:p w14:paraId="1E98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龙井口村牌坊湾大院</w:t>
      </w:r>
    </w:p>
    <w:p w14:paraId="12C4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龙井口村三湾塘大院</w:t>
      </w:r>
    </w:p>
    <w:p w14:paraId="0B278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红石村肖家大院</w:t>
      </w:r>
    </w:p>
    <w:p w14:paraId="27632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红庆村寨子坡大院</w:t>
      </w:r>
    </w:p>
    <w:p w14:paraId="395D9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会龙桥村凌泽利院</w:t>
      </w:r>
      <w:r>
        <w:rPr>
          <w:rFonts w:hint="default"/>
          <w:lang w:val="en-US" w:eastAsia="zh-CN"/>
        </w:rPr>
        <w:tab/>
      </w:r>
    </w:p>
    <w:p w14:paraId="4C1B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lang w:eastAsia="zh-CN"/>
        </w:rPr>
        <w:t>“最美</w:t>
      </w:r>
      <w:r>
        <w:rPr>
          <w:rFonts w:hint="eastAsia" w:ascii="方正黑体_GBK" w:hAnsi="方正黑体_GBK" w:eastAsia="方正黑体_GBK" w:cs="方正黑体_GBK"/>
        </w:rPr>
        <w:t>庭院</w:t>
      </w:r>
      <w:r>
        <w:rPr>
          <w:rFonts w:hint="eastAsia" w:ascii="方正黑体_GBK" w:hAnsi="方正黑体_GBK" w:eastAsia="方正黑体_GBK" w:cs="方正黑体_GBK"/>
          <w:lang w:eastAsia="zh-CN"/>
        </w:rPr>
        <w:t>”</w:t>
      </w:r>
      <w:r>
        <w:rPr>
          <w:rFonts w:hint="eastAsia" w:ascii="方正黑体_GBK" w:hAnsi="方正黑体_GBK" w:eastAsia="方正黑体_GBK" w:cs="方正黑体_GBK"/>
          <w:lang w:val="en-US" w:eastAsia="zh-CN"/>
        </w:rPr>
        <w:t>名单</w:t>
      </w:r>
      <w:r>
        <w:rPr>
          <w:rFonts w:hint="eastAsia" w:ascii="方正黑体_GBK" w:hAnsi="方正黑体_GBK" w:eastAsia="方正黑体_GBK" w:cs="方正黑体_GBK"/>
          <w:lang w:eastAsia="zh-CN"/>
        </w:rPr>
        <w:t>：</w:t>
      </w:r>
    </w:p>
    <w:p w14:paraId="14E2DDE7">
      <w:pPr>
        <w:keepNext w:val="0"/>
        <w:keepLines w:val="0"/>
        <w:pageBreakBefore w:val="0"/>
        <w:widowControl w:val="0"/>
        <w:tabs>
          <w:tab w:val="left" w:pos="881"/>
          <w:tab w:val="left" w:pos="5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万胜村（8户）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何家湾村民小组李国栋庭院、四合厂村民小组罗启林庭院、石柱屋基村民小组王来成庭院、枇杷坳村民小组邬能慧庭院、杉树湾村民小组盛友良庭院、石柱屋基村民小组李世珍庭院、石梁子村民小组毛启文庭院、晒谷坝村民小组龙衣素庭院</w:t>
      </w:r>
    </w:p>
    <w:p w14:paraId="141E3532">
      <w:pPr>
        <w:keepNext w:val="0"/>
        <w:keepLines w:val="0"/>
        <w:pageBreakBefore w:val="0"/>
        <w:widowControl w:val="0"/>
        <w:tabs>
          <w:tab w:val="left" w:pos="881"/>
          <w:tab w:val="left" w:pos="5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红庆村（6户）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陈家堰口村民小组刘春庭院、桐麻屋基村民小组黄斌菊庭院、肖家院村民小组肖仁礼庭院、肖家院村民小组张钢庭院、柏杨沟村民小组李官泉庭院、高龙庙村民小组杨月学庭院</w:t>
      </w:r>
    </w:p>
    <w:p w14:paraId="6BF33C90">
      <w:pPr>
        <w:keepNext w:val="0"/>
        <w:keepLines w:val="0"/>
        <w:pageBreakBefore w:val="0"/>
        <w:widowControl w:val="0"/>
        <w:tabs>
          <w:tab w:val="left" w:pos="881"/>
          <w:tab w:val="left" w:pos="5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红石村（6户）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御河桥村民小组唐绍英庭院、大松树村民小组邱开容庭院、观音碑村民小组唐荣红庭院、长山坡村民小组段辉玲庭院、黑水凼村民小组周海霞庭院、沙湾村民小组黄天友庭院</w:t>
      </w:r>
    </w:p>
    <w:p w14:paraId="1EE85524">
      <w:pPr>
        <w:keepNext w:val="0"/>
        <w:keepLines w:val="0"/>
        <w:pageBreakBefore w:val="0"/>
        <w:widowControl w:val="0"/>
        <w:tabs>
          <w:tab w:val="left" w:pos="881"/>
          <w:tab w:val="left" w:pos="5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会龙桥村（5户）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：中间院村民小组杨道光庭院、花朝门村民小组晏文菊庭院、踏水桥村民小组甘雪情庭院、踏水桥村民小组叶再英庭院、水龙洞村民小组黄正泽庭院</w:t>
      </w:r>
    </w:p>
    <w:p w14:paraId="110CB46E">
      <w:pPr>
        <w:keepNext w:val="0"/>
        <w:keepLines w:val="0"/>
        <w:pageBreakBefore w:val="0"/>
        <w:widowControl w:val="0"/>
        <w:tabs>
          <w:tab w:val="left" w:pos="881"/>
          <w:tab w:val="left" w:pos="5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龙井口村（5户）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：水口山村民小组张学模庭院、三湾塘村民小组徐光平庭院、三湾塘村民小组张明均庭院、田坝子村民小组蒋明群庭院、水口山村民小组张学仿庭院</w:t>
      </w:r>
    </w:p>
    <w:p w14:paraId="1049C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希望</w:t>
      </w:r>
      <w:r>
        <w:rPr>
          <w:rFonts w:hint="eastAsia" w:ascii="方正仿宋_GBK" w:hAnsi="方正仿宋_GBK" w:cs="方正仿宋_GBK"/>
          <w:lang w:val="en-US" w:eastAsia="zh-CN"/>
        </w:rPr>
        <w:t>评选出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的家庭和</w:t>
      </w:r>
      <w:r>
        <w:rPr>
          <w:rFonts w:hint="eastAsia" w:ascii="方正仿宋_GBK" w:hAnsi="方正仿宋_GBK" w:cs="方正仿宋_GBK"/>
          <w:lang w:val="en-US" w:eastAsia="zh-CN"/>
        </w:rPr>
        <w:t>院落群众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珍惜荣誉，持续巩固整治成果，充分发挥先进典型的示范引领作用，引领更多家庭从自身做起、从家庭做起</w:t>
      </w:r>
      <w:r>
        <w:rPr>
          <w:rFonts w:hint="eastAsia" w:ascii="方正仿宋_GBK" w:hAnsi="方正仿宋_GBK" w:cs="方正仿宋_GBK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从庭院做起，养成良好家庭卫生习惯，传播</w:t>
      </w:r>
      <w:r>
        <w:rPr>
          <w:rFonts w:hint="eastAsia" w:ascii="方正仿宋_GBK" w:hAnsi="方正仿宋_GBK" w:cs="方正仿宋_GBK"/>
          <w:lang w:val="en-US" w:eastAsia="zh-CN"/>
        </w:rPr>
        <w:t>新时代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文明</w:t>
      </w:r>
      <w:r>
        <w:rPr>
          <w:rFonts w:hint="eastAsia" w:ascii="方正仿宋_GBK" w:hAnsi="方正仿宋_GBK" w:cs="方正仿宋_GBK"/>
          <w:lang w:val="en-US" w:eastAsia="zh-CN"/>
        </w:rPr>
        <w:t>新风尚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。各村</w:t>
      </w:r>
      <w:r>
        <w:rPr>
          <w:rFonts w:hint="eastAsia" w:ascii="方正仿宋_GBK" w:hAnsi="方正仿宋_GBK" w:cs="方正仿宋_GBK"/>
          <w:lang w:val="en-US" w:eastAsia="zh-CN"/>
        </w:rPr>
        <w:t>、社干部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要加强宣传，广泛发动群众</w:t>
      </w:r>
      <w:r>
        <w:rPr>
          <w:rFonts w:hint="eastAsia" w:ascii="方正仿宋_GBK" w:hAnsi="方正仿宋_GBK" w:cs="方正仿宋_GBK"/>
          <w:lang w:val="en-US" w:eastAsia="zh-CN"/>
        </w:rPr>
        <w:t>向被 评选出的示范户学习，积极改进和提升人居环境质量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eastAsia" w:ascii="方正仿宋_GBK" w:hAnsi="方正仿宋_GBK" w:cs="方正仿宋_GBK"/>
          <w:lang w:val="en-US" w:eastAsia="zh-CN"/>
        </w:rPr>
        <w:t>绘制出和美与共的农村新画卷，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谱写</w:t>
      </w:r>
      <w:r>
        <w:rPr>
          <w:rFonts w:hint="eastAsia" w:ascii="方正仿宋_GBK" w:hAnsi="方正仿宋_GBK" w:cs="方正仿宋_GBK"/>
          <w:lang w:val="en-US" w:eastAsia="zh-CN"/>
        </w:rPr>
        <w:t>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巴渝和美乡村建设</w:t>
      </w:r>
      <w:r>
        <w:rPr>
          <w:rFonts w:hint="eastAsia" w:ascii="方正仿宋_GBK" w:hAnsi="方正仿宋_GBK" w:cs="方正仿宋_GBK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红炉篇章。</w:t>
      </w:r>
    </w:p>
    <w:p w14:paraId="5DA37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/>
          <w:lang w:val="en-US" w:eastAsia="zh-CN"/>
        </w:rPr>
      </w:pPr>
    </w:p>
    <w:p w14:paraId="4D62C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/>
          <w:lang w:val="en-US" w:eastAsia="zh-CN"/>
        </w:rPr>
      </w:pPr>
    </w:p>
    <w:p w14:paraId="5B1F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/>
          <w:lang w:val="en-US" w:eastAsia="zh-CN"/>
        </w:rPr>
      </w:pPr>
    </w:p>
    <w:p w14:paraId="409F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840" w:firstLineChars="1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重庆市永川区红炉镇人民政府</w:t>
      </w:r>
    </w:p>
    <w:p w14:paraId="001BC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4200" w:leftChars="0" w:firstLine="739" w:firstLineChars="231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2024年7月5日</w:t>
      </w:r>
    </w:p>
    <w:p w14:paraId="0B845590">
      <w:pPr>
        <w:pStyle w:val="2"/>
        <w:rPr>
          <w:rFonts w:hint="eastAsia"/>
          <w:lang w:val="en-US" w:eastAsia="zh-CN"/>
        </w:rPr>
      </w:pPr>
    </w:p>
    <w:p w14:paraId="41384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DJjZmQ2OGU3NDljNGEyZWNjNzViZTI0Nzk3ZjkifQ=="/>
  </w:docVars>
  <w:rsids>
    <w:rsidRoot w:val="7CF559B2"/>
    <w:rsid w:val="06922BA4"/>
    <w:rsid w:val="087501C3"/>
    <w:rsid w:val="0DE3718F"/>
    <w:rsid w:val="0E6F10BC"/>
    <w:rsid w:val="16BA507E"/>
    <w:rsid w:val="19270505"/>
    <w:rsid w:val="1A2429C2"/>
    <w:rsid w:val="245B69CF"/>
    <w:rsid w:val="250922B6"/>
    <w:rsid w:val="39B52A0B"/>
    <w:rsid w:val="3CB56531"/>
    <w:rsid w:val="3D7E6B41"/>
    <w:rsid w:val="41751B0F"/>
    <w:rsid w:val="44A85DA8"/>
    <w:rsid w:val="48F94E45"/>
    <w:rsid w:val="4F623343"/>
    <w:rsid w:val="55410F72"/>
    <w:rsid w:val="586C248C"/>
    <w:rsid w:val="5C695FAC"/>
    <w:rsid w:val="5E865022"/>
    <w:rsid w:val="63E36D47"/>
    <w:rsid w:val="66763659"/>
    <w:rsid w:val="6A2007AB"/>
    <w:rsid w:val="6B0C206C"/>
    <w:rsid w:val="6E211A95"/>
    <w:rsid w:val="74285582"/>
    <w:rsid w:val="75CC08CD"/>
    <w:rsid w:val="7A9B423D"/>
    <w:rsid w:val="7CF559B2"/>
    <w:rsid w:val="7DF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594" w:lineRule="exact"/>
      <w:ind w:firstLine="0" w:firstLineChars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94" w:lineRule="exact"/>
      <w:ind w:firstLine="880" w:firstLineChars="200"/>
      <w:outlineLvl w:val="1"/>
    </w:pPr>
    <w:rPr>
      <w:rFonts w:ascii="Times New Roman" w:hAnsi="Times New Roman" w:eastAsia="方正楷体_GBK" w:cs="Times New Roman"/>
    </w:rPr>
  </w:style>
  <w:style w:type="paragraph" w:styleId="6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0" w:beforeAutospacing="0" w:after="0" w:afterAutospacing="0"/>
      <w:jc w:val="left"/>
      <w:outlineLvl w:val="2"/>
    </w:pPr>
    <w:rPr>
      <w:rFonts w:hint="default" w:ascii="Times New Roman" w:hAnsi="Times New Roman" w:eastAsia="方正仿宋_GBK" w:cs="宋体"/>
      <w:b/>
      <w:kern w:val="0"/>
      <w:sz w:val="32"/>
      <w:szCs w:val="27"/>
      <w:lang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/>
    </w:pPr>
    <w:rPr>
      <w:rFonts w:ascii="Times New Roman" w:hAnsi="Times New Roman" w:cs="方正仿宋_GBK"/>
      <w:szCs w:val="32"/>
    </w:rPr>
  </w:style>
  <w:style w:type="paragraph" w:styleId="3">
    <w:name w:val="toc 5"/>
    <w:basedOn w:val="1"/>
    <w:next w:val="1"/>
    <w:autoRedefine/>
    <w:qFormat/>
    <w:uiPriority w:val="0"/>
    <w:pPr>
      <w:widowControl w:val="0"/>
      <w:ind w:left="0" w:leftChars="0"/>
      <w:jc w:val="both"/>
    </w:pPr>
    <w:rPr>
      <w:rFonts w:ascii="Times New Roman" w:hAnsi="Times New Roman" w:eastAsia="方正仿宋_GBK"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901</Characters>
  <Lines>0</Lines>
  <Paragraphs>0</Paragraphs>
  <TotalTime>38</TotalTime>
  <ScaleCrop>false</ScaleCrop>
  <LinksUpToDate>false</LinksUpToDate>
  <CharactersWithSpaces>903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2024-07-09T06:34:00Z</dcterms:created>
  <dc:creator>WPS_1654683032</dc:creator>
  <cp:lastModifiedBy>冒烟。</cp:lastModifiedBy>
  <cp:lastPrinted>2024-07-10T06:45:00Z</cp:lastPrinted>
  <dcterms:modified xsi:type="dcterms:W3CDTF">2024-07-18T06:58:35Z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569C3AC3FFA24086B4A8FDB530CA08FF_13</vt:lpwstr>
  </property>
</Properties>
</file>