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E1" w:rsidRDefault="00130146" w:rsidP="00130146">
      <w:pPr>
        <w:spacing w:line="720" w:lineRule="atLeast"/>
        <w:jc w:val="center"/>
        <w:rPr>
          <w:rFonts w:ascii="方正黑体_GBK" w:eastAsia="方正黑体_GBK" w:hAnsi="方正黑体_GBK" w:cs="方正黑体_GBK"/>
          <w:b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重庆市</w:t>
      </w:r>
      <w:r w:rsidR="002C3B5A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永川区松溉镇</w:t>
      </w:r>
      <w:r w:rsidR="002C3B5A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202</w:t>
      </w:r>
      <w:r w:rsidR="002C3B5A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3</w:t>
      </w:r>
      <w:r w:rsidR="002C3B5A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决算报告</w:t>
      </w:r>
    </w:p>
    <w:p w:rsidR="007D03E1" w:rsidRDefault="002C3B5A" w:rsidP="00130146">
      <w:pPr>
        <w:snapToGrid w:val="0"/>
        <w:spacing w:line="560" w:lineRule="atLeas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一、预算收支决算情况</w:t>
      </w:r>
      <w:r>
        <w:rPr>
          <w:rFonts w:ascii="方正黑体_GBK" w:eastAsia="方正黑体_GBK" w:hAnsi="方正黑体_GBK" w:cs="方正黑体_GBK" w:hint="eastAsia"/>
          <w:szCs w:val="32"/>
        </w:rPr>
        <w:tab/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（一）一般公共预算收支情况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bCs/>
          <w:szCs w:val="32"/>
        </w:rPr>
      </w:pPr>
      <w:r>
        <w:rPr>
          <w:rFonts w:ascii="方正仿宋_GBK" w:hAnsi="方正仿宋_GBK" w:cs="方正仿宋_GBK" w:hint="eastAsia"/>
          <w:bCs/>
          <w:szCs w:val="32"/>
        </w:rPr>
        <w:t xml:space="preserve">1. </w:t>
      </w:r>
      <w:r>
        <w:rPr>
          <w:rFonts w:ascii="方正仿宋_GBK" w:hAnsi="方正仿宋_GBK" w:cs="方正仿宋_GBK" w:hint="eastAsia"/>
          <w:bCs/>
          <w:szCs w:val="32"/>
        </w:rPr>
        <w:t>一般公共预算收支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全镇一般公共预算收入</w:t>
      </w:r>
      <w:r>
        <w:rPr>
          <w:rFonts w:ascii="方正仿宋_GBK" w:hAnsi="方正仿宋_GBK" w:cs="方正仿宋_GBK" w:hint="eastAsia"/>
          <w:szCs w:val="32"/>
        </w:rPr>
        <w:t>202</w:t>
      </w:r>
      <w:r>
        <w:rPr>
          <w:rFonts w:ascii="方正仿宋_GBK" w:hAnsi="方正仿宋_GBK" w:cs="方正仿宋_GBK" w:hint="eastAsia"/>
          <w:szCs w:val="32"/>
        </w:rPr>
        <w:t>万元，同口径相比，</w:t>
      </w:r>
      <w:r>
        <w:rPr>
          <w:rFonts w:ascii="方正仿宋_GBK" w:hAnsi="方正仿宋_GBK" w:cs="方正仿宋_GBK" w:hint="eastAsia"/>
          <w:szCs w:val="32"/>
        </w:rPr>
        <w:t>增长</w:t>
      </w:r>
      <w:r>
        <w:rPr>
          <w:rFonts w:ascii="方正仿宋_GBK" w:hAnsi="方正仿宋_GBK" w:cs="方正仿宋_GBK" w:hint="eastAsia"/>
          <w:szCs w:val="32"/>
        </w:rPr>
        <w:t>5</w:t>
      </w:r>
      <w:r>
        <w:rPr>
          <w:rFonts w:ascii="方正仿宋_GBK" w:hAnsi="方正仿宋_GBK" w:cs="方正仿宋_GBK" w:hint="eastAsia"/>
          <w:szCs w:val="32"/>
        </w:rPr>
        <w:t>%</w:t>
      </w:r>
      <w:r>
        <w:rPr>
          <w:rFonts w:ascii="方正仿宋_GBK" w:hAnsi="方正仿宋_GBK" w:cs="方正仿宋_GBK" w:hint="eastAsia"/>
          <w:szCs w:val="32"/>
        </w:rPr>
        <w:t>，其中，税收收入</w:t>
      </w:r>
      <w:r>
        <w:rPr>
          <w:rFonts w:ascii="方正仿宋_GBK" w:hAnsi="方正仿宋_GBK" w:cs="方正仿宋_GBK" w:hint="eastAsia"/>
          <w:szCs w:val="32"/>
        </w:rPr>
        <w:t>175</w:t>
      </w:r>
      <w:r>
        <w:rPr>
          <w:rFonts w:ascii="方正仿宋_GBK" w:hAnsi="方正仿宋_GBK" w:cs="方正仿宋_GBK" w:hint="eastAsia"/>
          <w:szCs w:val="32"/>
        </w:rPr>
        <w:t>万元，非税收入</w:t>
      </w:r>
      <w:r>
        <w:rPr>
          <w:rFonts w:ascii="方正仿宋_GBK" w:hAnsi="方正仿宋_GBK" w:cs="方正仿宋_GBK" w:hint="eastAsia"/>
          <w:szCs w:val="32"/>
        </w:rPr>
        <w:t>27</w:t>
      </w:r>
      <w:r>
        <w:rPr>
          <w:rFonts w:ascii="方正仿宋_GBK" w:hAnsi="方正仿宋_GBK" w:cs="方正仿宋_GBK" w:hint="eastAsia"/>
          <w:szCs w:val="32"/>
        </w:rPr>
        <w:t>万元。加上体制补助收入</w:t>
      </w:r>
      <w:r>
        <w:rPr>
          <w:rFonts w:ascii="方正仿宋_GBK" w:hAnsi="方正仿宋_GBK" w:cs="方正仿宋_GBK" w:hint="eastAsia"/>
          <w:szCs w:val="32"/>
        </w:rPr>
        <w:t>1712</w:t>
      </w:r>
      <w:r>
        <w:rPr>
          <w:rFonts w:ascii="方正仿宋_GBK" w:hAnsi="方正仿宋_GBK" w:cs="方正仿宋_GBK" w:hint="eastAsia"/>
          <w:szCs w:val="32"/>
        </w:rPr>
        <w:t>万元、固定性转移支付收入</w:t>
      </w:r>
      <w:r>
        <w:rPr>
          <w:rFonts w:ascii="方正仿宋_GBK" w:hAnsi="方正仿宋_GBK" w:cs="方正仿宋_GBK" w:hint="eastAsia"/>
          <w:szCs w:val="32"/>
        </w:rPr>
        <w:t>56</w:t>
      </w:r>
      <w:r>
        <w:rPr>
          <w:rFonts w:ascii="方正仿宋_GBK" w:hAnsi="方正仿宋_GBK" w:cs="方正仿宋_GBK" w:hint="eastAsia"/>
          <w:szCs w:val="32"/>
        </w:rPr>
        <w:t>3</w:t>
      </w:r>
      <w:r>
        <w:rPr>
          <w:rFonts w:ascii="方正仿宋_GBK" w:hAnsi="方正仿宋_GBK" w:cs="方正仿宋_GBK" w:hint="eastAsia"/>
          <w:szCs w:val="32"/>
        </w:rPr>
        <w:t>万元、其他一般性转移支付收入</w:t>
      </w:r>
      <w:r>
        <w:rPr>
          <w:rFonts w:ascii="方正仿宋_GBK" w:hAnsi="方正仿宋_GBK" w:cs="方正仿宋_GBK" w:hint="eastAsia"/>
          <w:szCs w:val="32"/>
        </w:rPr>
        <w:t>404</w:t>
      </w:r>
      <w:r>
        <w:rPr>
          <w:rFonts w:ascii="方正仿宋_GBK" w:hAnsi="方正仿宋_GBK" w:cs="方正仿宋_GBK" w:hint="eastAsia"/>
          <w:szCs w:val="32"/>
        </w:rPr>
        <w:t>万元</w:t>
      </w:r>
      <w:r>
        <w:rPr>
          <w:rFonts w:ascii="方正仿宋_GBK" w:hAnsi="方正仿宋_GBK" w:cs="方正仿宋_GBK" w:hint="eastAsia"/>
          <w:szCs w:val="32"/>
        </w:rPr>
        <w:t>、</w:t>
      </w:r>
      <w:r>
        <w:rPr>
          <w:rFonts w:ascii="方正仿宋_GBK" w:hAnsi="方正仿宋_GBK" w:cs="方正仿宋_GBK" w:hint="eastAsia"/>
          <w:szCs w:val="32"/>
        </w:rPr>
        <w:t>专项转移支付收入</w:t>
      </w:r>
      <w:r>
        <w:rPr>
          <w:rFonts w:ascii="方正仿宋_GBK" w:hAnsi="方正仿宋_GBK" w:cs="方正仿宋_GBK" w:hint="eastAsia"/>
          <w:szCs w:val="32"/>
        </w:rPr>
        <w:t>1225</w:t>
      </w:r>
      <w:r>
        <w:rPr>
          <w:rFonts w:ascii="方正仿宋_GBK" w:hAnsi="方正仿宋_GBK" w:cs="方正仿宋_GBK" w:hint="eastAsia"/>
          <w:szCs w:val="32"/>
        </w:rPr>
        <w:t>万元、结算补助收入</w:t>
      </w:r>
      <w:r>
        <w:rPr>
          <w:rFonts w:ascii="方正仿宋_GBK" w:hAnsi="方正仿宋_GBK" w:cs="方正仿宋_GBK" w:hint="eastAsia"/>
          <w:szCs w:val="32"/>
        </w:rPr>
        <w:t>20</w:t>
      </w:r>
      <w:r>
        <w:rPr>
          <w:rFonts w:ascii="方正仿宋_GBK" w:hAnsi="方正仿宋_GBK" w:cs="方正仿宋_GBK" w:hint="eastAsia"/>
          <w:szCs w:val="32"/>
        </w:rPr>
        <w:t>万元，上年结转收入</w:t>
      </w:r>
      <w:r>
        <w:rPr>
          <w:rFonts w:ascii="方正仿宋_GBK" w:hAnsi="方正仿宋_GBK" w:cs="方正仿宋_GBK" w:hint="eastAsia"/>
          <w:szCs w:val="32"/>
        </w:rPr>
        <w:t>346</w:t>
      </w:r>
      <w:r>
        <w:rPr>
          <w:rFonts w:ascii="方正仿宋_GBK" w:hAnsi="方正仿宋_GBK" w:cs="方正仿宋_GBK" w:hint="eastAsia"/>
          <w:szCs w:val="32"/>
        </w:rPr>
        <w:t>万元，</w:t>
      </w:r>
      <w:r>
        <w:rPr>
          <w:rFonts w:ascii="方正仿宋_GBK" w:hAnsi="方正仿宋_GBK" w:cs="方正仿宋_GBK" w:hint="eastAsia"/>
          <w:szCs w:val="32"/>
        </w:rPr>
        <w:t>调入预算稳定调节基金</w:t>
      </w:r>
      <w:r>
        <w:rPr>
          <w:rFonts w:ascii="方正仿宋_GBK" w:hAnsi="方正仿宋_GBK" w:cs="方正仿宋_GBK" w:hint="eastAsia"/>
          <w:szCs w:val="32"/>
        </w:rPr>
        <w:t>12</w:t>
      </w:r>
      <w:r>
        <w:rPr>
          <w:rFonts w:ascii="方正仿宋_GBK" w:hAnsi="方正仿宋_GBK" w:cs="方正仿宋_GBK" w:hint="eastAsia"/>
          <w:szCs w:val="32"/>
        </w:rPr>
        <w:t>万元，</w:t>
      </w:r>
      <w:r>
        <w:rPr>
          <w:rFonts w:ascii="方正仿宋_GBK" w:hAnsi="方正仿宋_GBK" w:cs="方正仿宋_GBK" w:hint="eastAsia"/>
          <w:szCs w:val="32"/>
        </w:rPr>
        <w:t>收入总计</w:t>
      </w:r>
      <w:r>
        <w:rPr>
          <w:rFonts w:ascii="方正仿宋_GBK" w:hAnsi="方正仿宋_GBK" w:cs="方正仿宋_GBK" w:hint="eastAsia"/>
          <w:szCs w:val="32"/>
        </w:rPr>
        <w:t>4</w:t>
      </w:r>
      <w:r>
        <w:rPr>
          <w:rFonts w:ascii="方正仿宋_GBK" w:hAnsi="方正仿宋_GBK" w:cs="方正仿宋_GBK" w:hint="eastAsia"/>
          <w:szCs w:val="32"/>
        </w:rPr>
        <w:t>484</w:t>
      </w:r>
      <w:r>
        <w:rPr>
          <w:rFonts w:ascii="方正仿宋_GBK" w:hAnsi="方正仿宋_GBK" w:cs="方正仿宋_GBK" w:hint="eastAsia"/>
          <w:szCs w:val="32"/>
        </w:rPr>
        <w:t>万元。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全镇本级一般公共预算支出</w:t>
      </w:r>
      <w:r>
        <w:rPr>
          <w:rFonts w:ascii="方正仿宋_GBK" w:hAnsi="方正仿宋_GBK" w:cs="方正仿宋_GBK" w:hint="eastAsia"/>
          <w:szCs w:val="32"/>
        </w:rPr>
        <w:t>4206</w:t>
      </w:r>
      <w:r>
        <w:rPr>
          <w:rFonts w:ascii="方正仿宋_GBK" w:hAnsi="方正仿宋_GBK" w:cs="方正仿宋_GBK" w:hint="eastAsia"/>
          <w:szCs w:val="32"/>
        </w:rPr>
        <w:t>万元，同口径相比</w:t>
      </w:r>
      <w:r>
        <w:rPr>
          <w:rFonts w:ascii="方正仿宋_GBK" w:hAnsi="方正仿宋_GBK" w:cs="方正仿宋_GBK" w:hint="eastAsia"/>
          <w:szCs w:val="32"/>
        </w:rPr>
        <w:t>增长</w:t>
      </w:r>
      <w:r>
        <w:rPr>
          <w:rFonts w:ascii="方正仿宋_GBK" w:hAnsi="方正仿宋_GBK" w:cs="方正仿宋_GBK" w:hint="eastAsia"/>
          <w:szCs w:val="32"/>
        </w:rPr>
        <w:t>9</w:t>
      </w:r>
      <w:r>
        <w:rPr>
          <w:rFonts w:ascii="方正仿宋_GBK" w:hAnsi="方正仿宋_GBK" w:cs="方正仿宋_GBK" w:hint="eastAsia"/>
          <w:szCs w:val="32"/>
        </w:rPr>
        <w:t>%</w:t>
      </w:r>
      <w:r>
        <w:rPr>
          <w:rFonts w:ascii="方正仿宋_GBK" w:hAnsi="方正仿宋_GBK" w:cs="方正仿宋_GBK" w:hint="eastAsia"/>
          <w:szCs w:val="32"/>
        </w:rPr>
        <w:t>。加上上解上级支出</w:t>
      </w:r>
      <w:r>
        <w:rPr>
          <w:rFonts w:ascii="方正仿宋_GBK" w:hAnsi="方正仿宋_GBK" w:cs="方正仿宋_GBK" w:hint="eastAsia"/>
          <w:szCs w:val="32"/>
        </w:rPr>
        <w:t>114</w:t>
      </w:r>
      <w:r>
        <w:rPr>
          <w:rFonts w:ascii="方正仿宋_GBK" w:hAnsi="方正仿宋_GBK" w:cs="方正仿宋_GBK" w:hint="eastAsia"/>
          <w:szCs w:val="32"/>
        </w:rPr>
        <w:t>万元、安排预算稳定调节基金</w:t>
      </w:r>
      <w:r>
        <w:rPr>
          <w:rFonts w:ascii="方正仿宋_GBK" w:hAnsi="方正仿宋_GBK" w:cs="方正仿宋_GBK" w:hint="eastAsia"/>
          <w:szCs w:val="32"/>
        </w:rPr>
        <w:t>20</w:t>
      </w:r>
      <w:r>
        <w:rPr>
          <w:rFonts w:ascii="方正仿宋_GBK" w:hAnsi="方正仿宋_GBK" w:cs="方正仿宋_GBK" w:hint="eastAsia"/>
          <w:szCs w:val="32"/>
        </w:rPr>
        <w:t>万元，结转下年</w:t>
      </w:r>
      <w:r>
        <w:rPr>
          <w:rFonts w:ascii="方正仿宋_GBK" w:hAnsi="方正仿宋_GBK" w:cs="方正仿宋_GBK" w:hint="eastAsia"/>
          <w:szCs w:val="32"/>
        </w:rPr>
        <w:t>144</w:t>
      </w:r>
      <w:r>
        <w:rPr>
          <w:rFonts w:ascii="方正仿宋_GBK" w:hAnsi="方正仿宋_GBK" w:cs="方正仿宋_GBK" w:hint="eastAsia"/>
          <w:szCs w:val="32"/>
        </w:rPr>
        <w:t>万元，支出总计</w:t>
      </w:r>
      <w:r>
        <w:rPr>
          <w:rFonts w:ascii="方正仿宋_GBK" w:hAnsi="方正仿宋_GBK" w:cs="方正仿宋_GBK" w:hint="eastAsia"/>
          <w:szCs w:val="32"/>
        </w:rPr>
        <w:t>4484</w:t>
      </w:r>
      <w:r>
        <w:rPr>
          <w:rFonts w:ascii="方正仿宋_GBK" w:hAnsi="方正仿宋_GBK" w:cs="方正仿宋_GBK" w:hint="eastAsia"/>
          <w:szCs w:val="32"/>
        </w:rPr>
        <w:t>万元。当年实现收支平衡。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b/>
          <w:szCs w:val="32"/>
        </w:rPr>
      </w:pPr>
      <w:r>
        <w:rPr>
          <w:rFonts w:ascii="方正仿宋_GBK" w:hAnsi="方正仿宋_GBK" w:cs="方正仿宋_GBK" w:hint="eastAsia"/>
          <w:szCs w:val="32"/>
        </w:rPr>
        <w:t>全镇本级支出主要用于一般公共服务支出</w:t>
      </w:r>
      <w:r>
        <w:rPr>
          <w:rFonts w:ascii="方正仿宋_GBK" w:hAnsi="方正仿宋_GBK" w:cs="方正仿宋_GBK" w:hint="eastAsia"/>
          <w:szCs w:val="32"/>
        </w:rPr>
        <w:t>1134</w:t>
      </w:r>
      <w:r>
        <w:rPr>
          <w:rFonts w:ascii="方正仿宋_GBK" w:hAnsi="方正仿宋_GBK" w:cs="方正仿宋_GBK" w:hint="eastAsia"/>
          <w:szCs w:val="32"/>
        </w:rPr>
        <w:t>万元、国防支出</w:t>
      </w:r>
      <w:r>
        <w:rPr>
          <w:rFonts w:ascii="方正仿宋_GBK" w:hAnsi="方正仿宋_GBK" w:cs="方正仿宋_GBK" w:hint="eastAsia"/>
          <w:szCs w:val="32"/>
        </w:rPr>
        <w:t>4</w:t>
      </w:r>
      <w:r>
        <w:rPr>
          <w:rFonts w:ascii="方正仿宋_GBK" w:hAnsi="方正仿宋_GBK" w:cs="方正仿宋_GBK" w:hint="eastAsia"/>
          <w:szCs w:val="32"/>
        </w:rPr>
        <w:t>万元、文化旅游体育与传媒支出</w:t>
      </w:r>
      <w:r>
        <w:rPr>
          <w:rFonts w:ascii="方正仿宋_GBK" w:hAnsi="方正仿宋_GBK" w:cs="方正仿宋_GBK" w:hint="eastAsia"/>
          <w:szCs w:val="32"/>
        </w:rPr>
        <w:t>182</w:t>
      </w:r>
      <w:r>
        <w:rPr>
          <w:rFonts w:ascii="方正仿宋_GBK" w:hAnsi="方正仿宋_GBK" w:cs="方正仿宋_GBK" w:hint="eastAsia"/>
          <w:szCs w:val="32"/>
        </w:rPr>
        <w:t>万元、社会保障和就业支出</w:t>
      </w:r>
      <w:r>
        <w:rPr>
          <w:rFonts w:ascii="方正仿宋_GBK" w:hAnsi="方正仿宋_GBK" w:cs="方正仿宋_GBK" w:hint="eastAsia"/>
          <w:szCs w:val="32"/>
        </w:rPr>
        <w:t>754</w:t>
      </w:r>
      <w:r>
        <w:rPr>
          <w:rFonts w:ascii="方正仿宋_GBK" w:hAnsi="方正仿宋_GBK" w:cs="方正仿宋_GBK" w:hint="eastAsia"/>
          <w:szCs w:val="32"/>
        </w:rPr>
        <w:t>万元、卫生健康支出</w:t>
      </w:r>
      <w:r>
        <w:rPr>
          <w:rFonts w:ascii="方正仿宋_GBK" w:hAnsi="方正仿宋_GBK" w:cs="方正仿宋_GBK" w:hint="eastAsia"/>
          <w:szCs w:val="32"/>
        </w:rPr>
        <w:t>300</w:t>
      </w:r>
      <w:r>
        <w:rPr>
          <w:rFonts w:ascii="方正仿宋_GBK" w:hAnsi="方正仿宋_GBK" w:cs="方正仿宋_GBK" w:hint="eastAsia"/>
          <w:szCs w:val="32"/>
        </w:rPr>
        <w:t>万元、城乡社区支出</w:t>
      </w:r>
      <w:r>
        <w:rPr>
          <w:rFonts w:ascii="方正仿宋_GBK" w:hAnsi="方正仿宋_GBK" w:cs="方正仿宋_GBK" w:hint="eastAsia"/>
          <w:szCs w:val="32"/>
        </w:rPr>
        <w:t>302</w:t>
      </w:r>
      <w:r>
        <w:rPr>
          <w:rFonts w:ascii="方正仿宋_GBK" w:hAnsi="方正仿宋_GBK" w:cs="方正仿宋_GBK" w:hint="eastAsia"/>
          <w:szCs w:val="32"/>
        </w:rPr>
        <w:t>万元、农林水支出</w:t>
      </w:r>
      <w:r>
        <w:rPr>
          <w:rFonts w:ascii="方正仿宋_GBK" w:hAnsi="方正仿宋_GBK" w:cs="方正仿宋_GBK" w:hint="eastAsia"/>
          <w:szCs w:val="32"/>
        </w:rPr>
        <w:t>1</w:t>
      </w:r>
      <w:r>
        <w:rPr>
          <w:rFonts w:ascii="方正仿宋_GBK" w:hAnsi="方正仿宋_GBK" w:cs="方正仿宋_GBK" w:hint="eastAsia"/>
          <w:szCs w:val="32"/>
        </w:rPr>
        <w:t>142</w:t>
      </w:r>
      <w:r>
        <w:rPr>
          <w:rFonts w:ascii="方正仿宋_GBK" w:hAnsi="方正仿宋_GBK" w:cs="方正仿宋_GBK" w:hint="eastAsia"/>
          <w:szCs w:val="32"/>
        </w:rPr>
        <w:t>万元、交通运输支出</w:t>
      </w:r>
      <w:r>
        <w:rPr>
          <w:rFonts w:ascii="方正仿宋_GBK" w:hAnsi="方正仿宋_GBK" w:cs="方正仿宋_GBK" w:hint="eastAsia"/>
          <w:szCs w:val="32"/>
        </w:rPr>
        <w:t>130</w:t>
      </w:r>
      <w:r>
        <w:rPr>
          <w:rFonts w:ascii="方正仿宋_GBK" w:hAnsi="方正仿宋_GBK" w:cs="方正仿宋_GBK" w:hint="eastAsia"/>
          <w:szCs w:val="32"/>
        </w:rPr>
        <w:t>万元、住房保障支出</w:t>
      </w:r>
      <w:r>
        <w:rPr>
          <w:rFonts w:ascii="方正仿宋_GBK" w:hAnsi="方正仿宋_GBK" w:cs="方正仿宋_GBK" w:hint="eastAsia"/>
          <w:szCs w:val="32"/>
        </w:rPr>
        <w:t>238</w:t>
      </w:r>
      <w:r>
        <w:rPr>
          <w:rFonts w:ascii="方正仿宋_GBK" w:hAnsi="方正仿宋_GBK" w:cs="方正仿宋_GBK" w:hint="eastAsia"/>
          <w:szCs w:val="32"/>
        </w:rPr>
        <w:t>万元、灾害防治及应急管理支出</w:t>
      </w:r>
      <w:r>
        <w:rPr>
          <w:rFonts w:ascii="方正仿宋_GBK" w:hAnsi="方正仿宋_GBK" w:cs="方正仿宋_GBK" w:hint="eastAsia"/>
          <w:szCs w:val="32"/>
        </w:rPr>
        <w:t>19</w:t>
      </w:r>
      <w:r>
        <w:rPr>
          <w:rFonts w:ascii="方正仿宋_GBK" w:hAnsi="方正仿宋_GBK" w:cs="方正仿宋_GBK" w:hint="eastAsia"/>
          <w:szCs w:val="32"/>
        </w:rPr>
        <w:t>万元等民生和重点支出。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（二）政府性基金预算收支情况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bCs/>
          <w:szCs w:val="32"/>
        </w:rPr>
      </w:pPr>
      <w:r>
        <w:rPr>
          <w:rFonts w:ascii="方正仿宋_GBK" w:hAnsi="方正仿宋_GBK" w:cs="方正仿宋_GBK" w:hint="eastAsia"/>
          <w:bCs/>
          <w:szCs w:val="32"/>
        </w:rPr>
        <w:t>全镇政府性基金收入为转移性收入</w:t>
      </w:r>
      <w:r>
        <w:rPr>
          <w:rFonts w:ascii="方正仿宋_GBK" w:hAnsi="方正仿宋_GBK" w:cs="方正仿宋_GBK" w:hint="eastAsia"/>
          <w:bCs/>
          <w:szCs w:val="32"/>
        </w:rPr>
        <w:t>30</w:t>
      </w:r>
      <w:r>
        <w:rPr>
          <w:rFonts w:ascii="方正仿宋_GBK" w:hAnsi="方正仿宋_GBK" w:cs="方正仿宋_GBK" w:hint="eastAsia"/>
          <w:bCs/>
          <w:szCs w:val="32"/>
        </w:rPr>
        <w:t>万元，同比下降</w:t>
      </w:r>
      <w:r>
        <w:rPr>
          <w:rFonts w:ascii="方正仿宋_GBK" w:hAnsi="方正仿宋_GBK" w:cs="方正仿宋_GBK" w:hint="eastAsia"/>
          <w:bCs/>
          <w:szCs w:val="32"/>
        </w:rPr>
        <w:t>61</w:t>
      </w:r>
      <w:r>
        <w:rPr>
          <w:rFonts w:ascii="方正仿宋_GBK" w:hAnsi="方正仿宋_GBK" w:cs="方正仿宋_GBK" w:hint="eastAsia"/>
          <w:bCs/>
          <w:szCs w:val="32"/>
        </w:rPr>
        <w:t>%</w:t>
      </w:r>
      <w:r>
        <w:rPr>
          <w:rFonts w:ascii="方正仿宋_GBK" w:hAnsi="方正仿宋_GBK" w:cs="方正仿宋_GBK" w:hint="eastAsia"/>
          <w:bCs/>
          <w:szCs w:val="32"/>
        </w:rPr>
        <w:t>，</w:t>
      </w:r>
      <w:r>
        <w:rPr>
          <w:rFonts w:ascii="方正仿宋_GBK" w:hAnsi="方正仿宋_GBK" w:cs="方正仿宋_GBK" w:hint="eastAsia"/>
          <w:bCs/>
          <w:szCs w:val="32"/>
        </w:rPr>
        <w:t>上年结转收入</w:t>
      </w:r>
      <w:r>
        <w:rPr>
          <w:rFonts w:ascii="方正仿宋_GBK" w:hAnsi="方正仿宋_GBK" w:cs="方正仿宋_GBK" w:hint="eastAsia"/>
          <w:bCs/>
          <w:szCs w:val="32"/>
        </w:rPr>
        <w:t>14</w:t>
      </w:r>
      <w:r>
        <w:rPr>
          <w:rFonts w:ascii="方正仿宋_GBK" w:hAnsi="方正仿宋_GBK" w:cs="方正仿宋_GBK" w:hint="eastAsia"/>
          <w:bCs/>
          <w:szCs w:val="32"/>
        </w:rPr>
        <w:t>万元，</w:t>
      </w:r>
      <w:r>
        <w:rPr>
          <w:rFonts w:ascii="方正仿宋_GBK" w:hAnsi="方正仿宋_GBK" w:cs="方正仿宋_GBK" w:hint="eastAsia"/>
          <w:bCs/>
          <w:szCs w:val="32"/>
        </w:rPr>
        <w:t>收入总计</w:t>
      </w:r>
      <w:r>
        <w:rPr>
          <w:rFonts w:ascii="方正仿宋_GBK" w:hAnsi="方正仿宋_GBK" w:cs="方正仿宋_GBK" w:hint="eastAsia"/>
          <w:bCs/>
          <w:szCs w:val="32"/>
        </w:rPr>
        <w:t>44</w:t>
      </w:r>
      <w:r>
        <w:rPr>
          <w:rFonts w:ascii="方正仿宋_GBK" w:hAnsi="方正仿宋_GBK" w:cs="方正仿宋_GBK" w:hint="eastAsia"/>
          <w:bCs/>
          <w:szCs w:val="32"/>
        </w:rPr>
        <w:t>万元。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bCs/>
          <w:szCs w:val="32"/>
        </w:rPr>
      </w:pPr>
      <w:r>
        <w:rPr>
          <w:rFonts w:ascii="方正仿宋_GBK" w:hAnsi="方正仿宋_GBK" w:cs="方正仿宋_GBK" w:hint="eastAsia"/>
          <w:bCs/>
          <w:szCs w:val="32"/>
        </w:rPr>
        <w:lastRenderedPageBreak/>
        <w:t>全镇政府性基金支出为本级支出</w:t>
      </w:r>
      <w:r>
        <w:rPr>
          <w:rFonts w:ascii="方正仿宋_GBK" w:hAnsi="方正仿宋_GBK" w:cs="方正仿宋_GBK" w:hint="eastAsia"/>
          <w:bCs/>
          <w:szCs w:val="32"/>
        </w:rPr>
        <w:t>38</w:t>
      </w:r>
      <w:r>
        <w:rPr>
          <w:rFonts w:ascii="方正仿宋_GBK" w:hAnsi="方正仿宋_GBK" w:cs="方正仿宋_GBK" w:hint="eastAsia"/>
          <w:bCs/>
          <w:szCs w:val="32"/>
        </w:rPr>
        <w:t>万元，同比下降</w:t>
      </w:r>
      <w:r>
        <w:rPr>
          <w:rFonts w:ascii="方正仿宋_GBK" w:hAnsi="方正仿宋_GBK" w:cs="方正仿宋_GBK" w:hint="eastAsia"/>
          <w:bCs/>
          <w:szCs w:val="32"/>
        </w:rPr>
        <w:t>40</w:t>
      </w:r>
      <w:r>
        <w:rPr>
          <w:rFonts w:ascii="方正仿宋_GBK" w:hAnsi="方正仿宋_GBK" w:cs="方正仿宋_GBK" w:hint="eastAsia"/>
          <w:bCs/>
          <w:szCs w:val="32"/>
        </w:rPr>
        <w:t>%</w:t>
      </w:r>
      <w:r>
        <w:rPr>
          <w:rFonts w:ascii="方正仿宋_GBK" w:hAnsi="方正仿宋_GBK" w:cs="方正仿宋_GBK" w:hint="eastAsia"/>
          <w:bCs/>
          <w:szCs w:val="32"/>
        </w:rPr>
        <w:t>。结转下年</w:t>
      </w:r>
      <w:r>
        <w:rPr>
          <w:rFonts w:ascii="方正仿宋_GBK" w:hAnsi="方正仿宋_GBK" w:cs="方正仿宋_GBK" w:hint="eastAsia"/>
          <w:bCs/>
          <w:szCs w:val="32"/>
        </w:rPr>
        <w:t>6</w:t>
      </w:r>
      <w:r>
        <w:rPr>
          <w:rFonts w:ascii="方正仿宋_GBK" w:hAnsi="方正仿宋_GBK" w:cs="方正仿宋_GBK" w:hint="eastAsia"/>
          <w:bCs/>
          <w:szCs w:val="32"/>
        </w:rPr>
        <w:t>万元，支出总计</w:t>
      </w:r>
      <w:r>
        <w:rPr>
          <w:rFonts w:ascii="方正仿宋_GBK" w:hAnsi="方正仿宋_GBK" w:cs="方正仿宋_GBK" w:hint="eastAsia"/>
          <w:bCs/>
          <w:szCs w:val="32"/>
        </w:rPr>
        <w:t>44</w:t>
      </w:r>
      <w:r>
        <w:rPr>
          <w:rFonts w:ascii="方正仿宋_GBK" w:hAnsi="方正仿宋_GBK" w:cs="方正仿宋_GBK" w:hint="eastAsia"/>
          <w:bCs/>
          <w:szCs w:val="32"/>
        </w:rPr>
        <w:t>万元。当年实现收支平衡。全镇政府性基金支出主要</w:t>
      </w:r>
      <w:r>
        <w:rPr>
          <w:rFonts w:ascii="方正仿宋_GBK" w:hAnsi="方正仿宋_GBK" w:cs="方正仿宋_GBK" w:hint="eastAsia"/>
          <w:bCs/>
          <w:szCs w:val="32"/>
        </w:rPr>
        <w:t>用于城乡社区支出</w:t>
      </w:r>
      <w:r>
        <w:rPr>
          <w:rFonts w:ascii="方正仿宋_GBK" w:hAnsi="方正仿宋_GBK" w:cs="方正仿宋_GBK" w:hint="eastAsia"/>
          <w:bCs/>
          <w:szCs w:val="32"/>
        </w:rPr>
        <w:t>和彩票公益金支出</w:t>
      </w:r>
      <w:r>
        <w:rPr>
          <w:rFonts w:ascii="方正仿宋_GBK" w:hAnsi="方正仿宋_GBK" w:cs="方正仿宋_GBK" w:hint="eastAsia"/>
          <w:bCs/>
          <w:szCs w:val="32"/>
        </w:rPr>
        <w:t>。</w:t>
      </w:r>
    </w:p>
    <w:p w:rsidR="007D03E1" w:rsidRDefault="002C3B5A">
      <w:pPr>
        <w:numPr>
          <w:ilvl w:val="0"/>
          <w:numId w:val="1"/>
        </w:numPr>
        <w:snapToGrid w:val="0"/>
        <w:spacing w:line="560" w:lineRule="atLeas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国有资本经营预算收支情况</w:t>
      </w:r>
    </w:p>
    <w:p w:rsidR="007D03E1" w:rsidRDefault="002C3B5A">
      <w:pPr>
        <w:snapToGrid w:val="0"/>
        <w:spacing w:line="560" w:lineRule="atLeas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 xml:space="preserve">    202</w:t>
      </w:r>
      <w:r>
        <w:rPr>
          <w:rFonts w:ascii="方正仿宋_GBK" w:hAnsi="方正仿宋_GBK" w:cs="方正仿宋_GBK" w:hint="eastAsia"/>
          <w:szCs w:val="32"/>
        </w:rPr>
        <w:t>3</w:t>
      </w:r>
      <w:r>
        <w:rPr>
          <w:rFonts w:ascii="方正仿宋_GBK" w:hAnsi="方正仿宋_GBK" w:cs="方正仿宋_GBK" w:hint="eastAsia"/>
          <w:szCs w:val="32"/>
        </w:rPr>
        <w:t>年，我镇无国有资本经营预算收支。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二、</w:t>
      </w:r>
      <w:r>
        <w:rPr>
          <w:rFonts w:ascii="方正黑体_GBK" w:eastAsia="方正黑体_GBK" w:hAnsi="方正黑体_GBK" w:cs="方正黑体_GBK" w:hint="eastAsia"/>
          <w:szCs w:val="32"/>
        </w:rPr>
        <w:t>202</w:t>
      </w:r>
      <w:r>
        <w:rPr>
          <w:rFonts w:ascii="方正黑体_GBK" w:eastAsia="方正黑体_GBK" w:hAnsi="方正黑体_GBK" w:cs="方正黑体_GBK" w:hint="eastAsia"/>
          <w:szCs w:val="32"/>
        </w:rPr>
        <w:t>3</w:t>
      </w:r>
      <w:r>
        <w:rPr>
          <w:rFonts w:ascii="方正黑体_GBK" w:eastAsia="方正黑体_GBK" w:hAnsi="方正黑体_GBK" w:cs="方正黑体_GBK" w:hint="eastAsia"/>
          <w:szCs w:val="32"/>
        </w:rPr>
        <w:t>年我镇地方财力及平衡情况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（一）一般公共预算财力及平衡情况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全镇一般公共预算财力</w:t>
      </w:r>
      <w:r>
        <w:rPr>
          <w:rFonts w:ascii="方正仿宋_GBK" w:hAnsi="方正仿宋_GBK" w:cs="方正仿宋_GBK" w:hint="eastAsia"/>
          <w:szCs w:val="32"/>
        </w:rPr>
        <w:t>4484</w:t>
      </w:r>
      <w:r>
        <w:rPr>
          <w:rFonts w:ascii="方正仿宋_GBK" w:hAnsi="方正仿宋_GBK" w:cs="方正仿宋_GBK" w:hint="eastAsia"/>
          <w:szCs w:val="32"/>
        </w:rPr>
        <w:t>万元。由一般公共预算收入</w:t>
      </w:r>
      <w:r>
        <w:rPr>
          <w:rFonts w:ascii="方正仿宋_GBK" w:hAnsi="方正仿宋_GBK" w:cs="方正仿宋_GBK" w:hint="eastAsia"/>
          <w:szCs w:val="32"/>
        </w:rPr>
        <w:t>202</w:t>
      </w:r>
      <w:r>
        <w:rPr>
          <w:rFonts w:ascii="方正仿宋_GBK" w:hAnsi="方正仿宋_GBK" w:cs="方正仿宋_GBK" w:hint="eastAsia"/>
          <w:szCs w:val="32"/>
        </w:rPr>
        <w:t>万元，加上级补助、上年结转等</w:t>
      </w:r>
      <w:r>
        <w:rPr>
          <w:rFonts w:ascii="方正仿宋_GBK" w:hAnsi="方正仿宋_GBK" w:cs="方正仿宋_GBK" w:hint="eastAsia"/>
          <w:szCs w:val="32"/>
        </w:rPr>
        <w:t>4282</w:t>
      </w:r>
      <w:r>
        <w:rPr>
          <w:rFonts w:ascii="方正仿宋_GBK" w:hAnsi="方正仿宋_GBK" w:cs="方正仿宋_GBK" w:hint="eastAsia"/>
          <w:szCs w:val="32"/>
        </w:rPr>
        <w:t>万元构成。支出总计</w:t>
      </w:r>
      <w:r>
        <w:rPr>
          <w:rFonts w:ascii="方正仿宋_GBK" w:hAnsi="方正仿宋_GBK" w:cs="方正仿宋_GBK" w:hint="eastAsia"/>
          <w:szCs w:val="32"/>
        </w:rPr>
        <w:t>4484</w:t>
      </w:r>
      <w:r>
        <w:rPr>
          <w:rFonts w:ascii="方正仿宋_GBK" w:hAnsi="方正仿宋_GBK" w:cs="方正仿宋_GBK" w:hint="eastAsia"/>
          <w:szCs w:val="32"/>
        </w:rPr>
        <w:t>万元，由一般公共预算支出</w:t>
      </w:r>
      <w:r>
        <w:rPr>
          <w:rFonts w:ascii="方正仿宋_GBK" w:hAnsi="方正仿宋_GBK" w:cs="方正仿宋_GBK" w:hint="eastAsia"/>
          <w:szCs w:val="32"/>
        </w:rPr>
        <w:t>4206</w:t>
      </w:r>
      <w:r>
        <w:rPr>
          <w:rFonts w:ascii="方正仿宋_GBK" w:hAnsi="方正仿宋_GBK" w:cs="方正仿宋_GBK" w:hint="eastAsia"/>
          <w:szCs w:val="32"/>
        </w:rPr>
        <w:t>万元，加上解支出、安排预算稳定调节基金、结转下年等</w:t>
      </w:r>
      <w:r>
        <w:rPr>
          <w:rFonts w:ascii="方正仿宋_GBK" w:hAnsi="方正仿宋_GBK" w:cs="方正仿宋_GBK" w:hint="eastAsia"/>
          <w:szCs w:val="32"/>
        </w:rPr>
        <w:t>278</w:t>
      </w:r>
      <w:r>
        <w:rPr>
          <w:rFonts w:ascii="方正仿宋_GBK" w:hAnsi="方正仿宋_GBK" w:cs="方正仿宋_GBK" w:hint="eastAsia"/>
          <w:szCs w:val="32"/>
        </w:rPr>
        <w:t>万元构成，当年收支平衡。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（二）政府性基金预算财力及平衡情况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政府性基金财力</w:t>
      </w:r>
      <w:r>
        <w:rPr>
          <w:rFonts w:ascii="方正仿宋_GBK" w:hAnsi="方正仿宋_GBK" w:cs="方正仿宋_GBK" w:hint="eastAsia"/>
          <w:szCs w:val="32"/>
        </w:rPr>
        <w:t>44</w:t>
      </w:r>
      <w:r>
        <w:rPr>
          <w:rFonts w:ascii="方正仿宋_GBK" w:hAnsi="方正仿宋_GBK" w:cs="方正仿宋_GBK" w:hint="eastAsia"/>
          <w:szCs w:val="32"/>
        </w:rPr>
        <w:t>万元，</w:t>
      </w:r>
      <w:r>
        <w:rPr>
          <w:rFonts w:ascii="方正仿宋_GBK" w:hAnsi="方正仿宋_GBK" w:cs="方正仿宋_GBK" w:hint="eastAsia"/>
          <w:szCs w:val="32"/>
        </w:rPr>
        <w:t>由</w:t>
      </w:r>
      <w:r>
        <w:rPr>
          <w:rFonts w:ascii="方正仿宋_GBK" w:hAnsi="方正仿宋_GBK" w:cs="方正仿宋_GBK" w:hint="eastAsia"/>
          <w:szCs w:val="32"/>
        </w:rPr>
        <w:t>上级补助</w:t>
      </w:r>
      <w:r>
        <w:rPr>
          <w:rFonts w:ascii="方正仿宋_GBK" w:hAnsi="方正仿宋_GBK" w:cs="方正仿宋_GBK" w:hint="eastAsia"/>
          <w:szCs w:val="32"/>
        </w:rPr>
        <w:t>收入</w:t>
      </w:r>
      <w:r>
        <w:rPr>
          <w:rFonts w:ascii="方正仿宋_GBK" w:hAnsi="方正仿宋_GBK" w:cs="方正仿宋_GBK" w:hint="eastAsia"/>
          <w:szCs w:val="32"/>
        </w:rPr>
        <w:t>30</w:t>
      </w:r>
      <w:r>
        <w:rPr>
          <w:rFonts w:ascii="方正仿宋_GBK" w:hAnsi="方正仿宋_GBK" w:cs="方正仿宋_GBK" w:hint="eastAsia"/>
          <w:szCs w:val="32"/>
        </w:rPr>
        <w:t>万元，加上年结转</w:t>
      </w:r>
      <w:r>
        <w:rPr>
          <w:rFonts w:ascii="方正仿宋_GBK" w:hAnsi="方正仿宋_GBK" w:cs="方正仿宋_GBK" w:hint="eastAsia"/>
          <w:szCs w:val="32"/>
        </w:rPr>
        <w:t>14</w:t>
      </w:r>
      <w:r>
        <w:rPr>
          <w:rFonts w:ascii="方正仿宋_GBK" w:hAnsi="方正仿宋_GBK" w:cs="方正仿宋_GBK" w:hint="eastAsia"/>
          <w:szCs w:val="32"/>
        </w:rPr>
        <w:t>万元构成</w:t>
      </w:r>
      <w:r>
        <w:rPr>
          <w:rFonts w:ascii="方正仿宋_GBK" w:hAnsi="方正仿宋_GBK" w:cs="方正仿宋_GBK" w:hint="eastAsia"/>
          <w:szCs w:val="32"/>
        </w:rPr>
        <w:t>。支出总计</w:t>
      </w:r>
      <w:r>
        <w:rPr>
          <w:rFonts w:ascii="方正仿宋_GBK" w:hAnsi="方正仿宋_GBK" w:cs="方正仿宋_GBK" w:hint="eastAsia"/>
          <w:szCs w:val="32"/>
        </w:rPr>
        <w:t>44</w:t>
      </w:r>
      <w:r>
        <w:rPr>
          <w:rFonts w:ascii="方正仿宋_GBK" w:hAnsi="方正仿宋_GBK" w:cs="方正仿宋_GBK" w:hint="eastAsia"/>
          <w:szCs w:val="32"/>
        </w:rPr>
        <w:t>万元，由政府性基金支出</w:t>
      </w:r>
      <w:r>
        <w:rPr>
          <w:rFonts w:ascii="方正仿宋_GBK" w:hAnsi="方正仿宋_GBK" w:cs="方正仿宋_GBK" w:hint="eastAsia"/>
          <w:szCs w:val="32"/>
        </w:rPr>
        <w:t>38</w:t>
      </w:r>
      <w:r>
        <w:rPr>
          <w:rFonts w:ascii="方正仿宋_GBK" w:hAnsi="方正仿宋_GBK" w:cs="方正仿宋_GBK" w:hint="eastAsia"/>
          <w:szCs w:val="32"/>
        </w:rPr>
        <w:t>万元，加结转下年</w:t>
      </w:r>
      <w:r>
        <w:rPr>
          <w:rFonts w:ascii="方正仿宋_GBK" w:hAnsi="方正仿宋_GBK" w:cs="方正仿宋_GBK" w:hint="eastAsia"/>
          <w:szCs w:val="32"/>
        </w:rPr>
        <w:t>6</w:t>
      </w:r>
      <w:r>
        <w:rPr>
          <w:rFonts w:ascii="方正仿宋_GBK" w:hAnsi="方正仿宋_GBK" w:cs="方正仿宋_GBK" w:hint="eastAsia"/>
          <w:szCs w:val="32"/>
        </w:rPr>
        <w:t>万元构成，当年收支平衡。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（三）国有资本经营预算财力及平衡情况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bCs/>
          <w:szCs w:val="32"/>
        </w:rPr>
      </w:pPr>
      <w:r>
        <w:rPr>
          <w:rFonts w:ascii="方正仿宋_GBK" w:hAnsi="方正仿宋_GBK" w:cs="方正仿宋_GBK" w:hint="eastAsia"/>
          <w:bCs/>
          <w:szCs w:val="32"/>
        </w:rPr>
        <w:t>202</w:t>
      </w:r>
      <w:r>
        <w:rPr>
          <w:rFonts w:ascii="方正仿宋_GBK" w:hAnsi="方正仿宋_GBK" w:cs="方正仿宋_GBK" w:hint="eastAsia"/>
          <w:bCs/>
          <w:szCs w:val="32"/>
        </w:rPr>
        <w:t>3</w:t>
      </w:r>
      <w:r>
        <w:rPr>
          <w:rFonts w:ascii="方正仿宋_GBK" w:hAnsi="方正仿宋_GBK" w:cs="方正仿宋_GBK" w:hint="eastAsia"/>
          <w:bCs/>
          <w:szCs w:val="32"/>
        </w:rPr>
        <w:t>年，我镇无国有资本经营预算及支出情况。</w:t>
      </w:r>
    </w:p>
    <w:p w:rsidR="007D03E1" w:rsidRDefault="002C3B5A">
      <w:pPr>
        <w:snapToGrid w:val="0"/>
        <w:spacing w:line="560" w:lineRule="atLeast"/>
        <w:ind w:firstLineChars="200" w:firstLine="640"/>
        <w:jc w:val="left"/>
        <w:rPr>
          <w:rFonts w:ascii="方正黑体_GBK" w:eastAsia="方正黑体_GBK" w:hAnsi="方正黑体_GBK" w:cs="方正黑体_GBK"/>
          <w:color w:val="FF0000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三、其他重点报告事项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（一）财政转移支付安排情况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202</w:t>
      </w:r>
      <w:r>
        <w:rPr>
          <w:rFonts w:ascii="方正仿宋_GBK" w:hAnsi="方正仿宋_GBK" w:cs="方正仿宋_GBK" w:hint="eastAsia"/>
          <w:szCs w:val="32"/>
        </w:rPr>
        <w:t>3</w:t>
      </w:r>
      <w:r>
        <w:rPr>
          <w:rFonts w:ascii="方正仿宋_GBK" w:hAnsi="方正仿宋_GBK" w:cs="方正仿宋_GBK" w:hint="eastAsia"/>
          <w:szCs w:val="32"/>
        </w:rPr>
        <w:t>年我镇收到上级转移支付补助</w:t>
      </w:r>
      <w:r>
        <w:rPr>
          <w:rFonts w:ascii="方正仿宋_GBK" w:hAnsi="方正仿宋_GBK" w:cs="方正仿宋_GBK" w:hint="eastAsia"/>
          <w:szCs w:val="32"/>
        </w:rPr>
        <w:t>4326</w:t>
      </w:r>
      <w:r>
        <w:rPr>
          <w:rFonts w:ascii="方正仿宋_GBK" w:hAnsi="方正仿宋_GBK" w:cs="方正仿宋_GBK" w:hint="eastAsia"/>
          <w:szCs w:val="32"/>
        </w:rPr>
        <w:t>万元，其中：一般公共预算</w:t>
      </w:r>
      <w:r>
        <w:rPr>
          <w:rFonts w:ascii="方正仿宋_GBK" w:hAnsi="方正仿宋_GBK" w:cs="方正仿宋_GBK" w:hint="eastAsia"/>
          <w:szCs w:val="32"/>
        </w:rPr>
        <w:t>4282</w:t>
      </w:r>
      <w:r>
        <w:rPr>
          <w:rFonts w:ascii="方正仿宋_GBK" w:hAnsi="方正仿宋_GBK" w:cs="方正仿宋_GBK" w:hint="eastAsia"/>
          <w:szCs w:val="32"/>
        </w:rPr>
        <w:t>万元，当年已使用</w:t>
      </w:r>
      <w:r>
        <w:rPr>
          <w:rFonts w:ascii="方正仿宋_GBK" w:hAnsi="方正仿宋_GBK" w:cs="方正仿宋_GBK" w:hint="eastAsia"/>
          <w:szCs w:val="32"/>
        </w:rPr>
        <w:t>4004</w:t>
      </w:r>
      <w:r>
        <w:rPr>
          <w:rFonts w:ascii="方正仿宋_GBK" w:hAnsi="方正仿宋_GBK" w:cs="方正仿宋_GBK" w:hint="eastAsia"/>
          <w:szCs w:val="32"/>
        </w:rPr>
        <w:t>万元，上解支出</w:t>
      </w:r>
      <w:r>
        <w:rPr>
          <w:rFonts w:ascii="方正仿宋_GBK" w:hAnsi="方正仿宋_GBK" w:cs="方正仿宋_GBK" w:hint="eastAsia"/>
          <w:szCs w:val="32"/>
        </w:rPr>
        <w:t>114</w:t>
      </w:r>
      <w:r>
        <w:rPr>
          <w:rFonts w:ascii="方正仿宋_GBK" w:hAnsi="方正仿宋_GBK" w:cs="方正仿宋_GBK" w:hint="eastAsia"/>
          <w:szCs w:val="32"/>
        </w:rPr>
        <w:t>万元，安排预算稳定调节基金</w:t>
      </w:r>
      <w:r>
        <w:rPr>
          <w:rFonts w:ascii="方正仿宋_GBK" w:hAnsi="方正仿宋_GBK" w:cs="方正仿宋_GBK" w:hint="eastAsia"/>
          <w:szCs w:val="32"/>
        </w:rPr>
        <w:t>20</w:t>
      </w:r>
      <w:r>
        <w:rPr>
          <w:rFonts w:ascii="方正仿宋_GBK" w:hAnsi="方正仿宋_GBK" w:cs="方正仿宋_GBK" w:hint="eastAsia"/>
          <w:szCs w:val="32"/>
        </w:rPr>
        <w:t>万元，结转下年</w:t>
      </w:r>
      <w:r>
        <w:rPr>
          <w:rFonts w:ascii="方正仿宋_GBK" w:hAnsi="方正仿宋_GBK" w:cs="方正仿宋_GBK" w:hint="eastAsia"/>
          <w:szCs w:val="32"/>
        </w:rPr>
        <w:t>144</w:t>
      </w:r>
      <w:r>
        <w:rPr>
          <w:rFonts w:ascii="方正仿宋_GBK" w:hAnsi="方正仿宋_GBK" w:cs="方正仿宋_GBK" w:hint="eastAsia"/>
          <w:szCs w:val="32"/>
        </w:rPr>
        <w:t>万元；政府性基金预算</w:t>
      </w:r>
      <w:r>
        <w:rPr>
          <w:rFonts w:ascii="方正仿宋_GBK" w:hAnsi="方正仿宋_GBK" w:cs="方正仿宋_GBK" w:hint="eastAsia"/>
          <w:szCs w:val="32"/>
        </w:rPr>
        <w:t>44</w:t>
      </w:r>
      <w:r>
        <w:rPr>
          <w:rFonts w:ascii="方正仿宋_GBK" w:hAnsi="方正仿宋_GBK" w:cs="方正仿宋_GBK" w:hint="eastAsia"/>
          <w:szCs w:val="32"/>
        </w:rPr>
        <w:t>万元，当年已使用</w:t>
      </w:r>
      <w:r>
        <w:rPr>
          <w:rFonts w:ascii="方正仿宋_GBK" w:hAnsi="方正仿宋_GBK" w:cs="方正仿宋_GBK" w:hint="eastAsia"/>
          <w:szCs w:val="32"/>
        </w:rPr>
        <w:t>38</w:t>
      </w:r>
      <w:r>
        <w:rPr>
          <w:rFonts w:ascii="方正仿宋_GBK" w:hAnsi="方正仿宋_GBK" w:cs="方正仿宋_GBK" w:hint="eastAsia"/>
          <w:szCs w:val="32"/>
        </w:rPr>
        <w:t>万元，结转下年</w:t>
      </w:r>
      <w:r>
        <w:rPr>
          <w:rFonts w:ascii="方正仿宋_GBK" w:hAnsi="方正仿宋_GBK" w:cs="方正仿宋_GBK" w:hint="eastAsia"/>
          <w:szCs w:val="32"/>
        </w:rPr>
        <w:t>6</w:t>
      </w:r>
      <w:r>
        <w:rPr>
          <w:rFonts w:ascii="方正仿宋_GBK" w:hAnsi="方正仿宋_GBK" w:cs="方正仿宋_GBK" w:hint="eastAsia"/>
          <w:szCs w:val="32"/>
        </w:rPr>
        <w:t>万元。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（二）政府债务限额、余额及变动情况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202</w:t>
      </w:r>
      <w:r>
        <w:rPr>
          <w:rFonts w:ascii="方正仿宋_GBK" w:hAnsi="方正仿宋_GBK" w:cs="方正仿宋_GBK" w:hint="eastAsia"/>
          <w:szCs w:val="32"/>
        </w:rPr>
        <w:t>3</w:t>
      </w:r>
      <w:r>
        <w:rPr>
          <w:rFonts w:ascii="方正仿宋_GBK" w:hAnsi="方正仿宋_GBK" w:cs="方正仿宋_GBK" w:hint="eastAsia"/>
          <w:szCs w:val="32"/>
        </w:rPr>
        <w:t>年，我镇无地方政府债务。</w:t>
      </w: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（三）预算绩效管理开展情况</w:t>
      </w:r>
    </w:p>
    <w:p w:rsidR="007D03E1" w:rsidRDefault="002C3B5A">
      <w:pPr>
        <w:overflowPunct w:val="0"/>
        <w:autoSpaceDE w:val="0"/>
        <w:adjustRightInd w:val="0"/>
        <w:snapToGrid w:val="0"/>
        <w:spacing w:line="560" w:lineRule="atLeast"/>
        <w:ind w:firstLine="63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强化预算约束，加快资金执行进度，注重资金绩效管理。严格按政府采购、政府投资项目管理相关规定，提高财政资金使用效益。一是建立健全管理制度。出台了全面实施预算绩效管理的实施意见、扶贫项目资金绩效管理实施细则等制度。二是扩大编制范围，实现项目支出预算绩效目标编制全覆盖，绩效目标随单位预算一并批复。三是实施运行监控。利用财政扶贫资金动态监控平台，加强扶贫项目资金绩效运行监控，选取部分重点项目开展重点监控。四是加强绩效评</w:t>
      </w:r>
      <w:r>
        <w:rPr>
          <w:rFonts w:ascii="方正仿宋_GBK" w:hAnsi="方正仿宋_GBK" w:cs="方正仿宋_GBK" w:hint="eastAsia"/>
          <w:szCs w:val="32"/>
        </w:rPr>
        <w:t>价和结果运用。对部分项目和政策开展重点绩效评价，并将评价结果作为</w:t>
      </w:r>
      <w:r>
        <w:rPr>
          <w:rFonts w:ascii="方正仿宋_GBK" w:hAnsi="方正仿宋_GBK" w:cs="方正仿宋_GBK" w:hint="eastAsia"/>
          <w:szCs w:val="32"/>
        </w:rPr>
        <w:t>202</w:t>
      </w:r>
      <w:r>
        <w:rPr>
          <w:rFonts w:ascii="方正仿宋_GBK" w:hAnsi="方正仿宋_GBK" w:cs="方正仿宋_GBK" w:hint="eastAsia"/>
          <w:szCs w:val="32"/>
        </w:rPr>
        <w:t>4</w:t>
      </w:r>
      <w:r>
        <w:rPr>
          <w:rFonts w:ascii="方正仿宋_GBK" w:hAnsi="方正仿宋_GBK" w:cs="方正仿宋_GBK" w:hint="eastAsia"/>
          <w:szCs w:val="32"/>
        </w:rPr>
        <w:t>年预算安排的重要参考。</w:t>
      </w:r>
    </w:p>
    <w:p w:rsidR="007D03E1" w:rsidRDefault="002C3B5A">
      <w:pPr>
        <w:spacing w:line="560" w:lineRule="atLeast"/>
        <w:ind w:firstLineChars="192" w:firstLine="614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202</w:t>
      </w:r>
      <w:r>
        <w:rPr>
          <w:rFonts w:ascii="方正仿宋_GBK" w:hAnsi="方正仿宋_GBK" w:cs="方正仿宋_GBK" w:hint="eastAsia"/>
          <w:szCs w:val="32"/>
        </w:rPr>
        <w:t>3</w:t>
      </w:r>
      <w:r>
        <w:rPr>
          <w:rFonts w:ascii="方正仿宋_GBK" w:hAnsi="方正仿宋_GBK" w:cs="方正仿宋_GBK" w:hint="eastAsia"/>
          <w:szCs w:val="32"/>
        </w:rPr>
        <w:t>年，在镇党委、政府的坚强领导和镇人大的监督、支持下，财政部门坚持以习近平新时代中国特色社会主义思想为指导，全面贯彻落实积极财政政策，落实镇党委、政府的决策部署和镇人大决议，努力克服财政收支矛盾突出等困难，精准施策，实现了财政平稳运行。</w:t>
      </w:r>
    </w:p>
    <w:p w:rsidR="007D03E1" w:rsidRDefault="007D03E1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szCs w:val="32"/>
        </w:rPr>
      </w:pPr>
    </w:p>
    <w:p w:rsidR="007D03E1" w:rsidRDefault="002C3B5A">
      <w:pPr>
        <w:snapToGrid w:val="0"/>
        <w:spacing w:line="560" w:lineRule="atLeast"/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附件</w:t>
      </w:r>
      <w:r>
        <w:rPr>
          <w:rFonts w:ascii="方正仿宋_GBK" w:hAnsi="方正仿宋_GBK" w:cs="方正仿宋_GBK" w:hint="eastAsia"/>
          <w:szCs w:val="32"/>
        </w:rPr>
        <w:t>：</w:t>
      </w:r>
      <w:bookmarkStart w:id="0" w:name="_GoBack"/>
      <w:bookmarkEnd w:id="0"/>
      <w:r>
        <w:rPr>
          <w:rFonts w:ascii="方正仿宋_GBK" w:hAnsi="方正仿宋_GBK" w:cs="方正仿宋_GBK" w:hint="eastAsia"/>
          <w:szCs w:val="32"/>
        </w:rPr>
        <w:t>202</w:t>
      </w:r>
      <w:r>
        <w:rPr>
          <w:rFonts w:ascii="方正仿宋_GBK" w:hAnsi="方正仿宋_GBK" w:cs="方正仿宋_GBK" w:hint="eastAsia"/>
          <w:szCs w:val="32"/>
        </w:rPr>
        <w:t>3</w:t>
      </w:r>
      <w:r>
        <w:rPr>
          <w:rFonts w:ascii="方正仿宋_GBK" w:hAnsi="方正仿宋_GBK" w:cs="方正仿宋_GBK" w:hint="eastAsia"/>
          <w:szCs w:val="32"/>
        </w:rPr>
        <w:t>年永川区松溉镇财政总决算公开表</w:t>
      </w:r>
    </w:p>
    <w:sectPr w:rsidR="007D03E1" w:rsidSect="007D03E1">
      <w:headerReference w:type="default" r:id="rId8"/>
      <w:footerReference w:type="even" r:id="rId9"/>
      <w:footerReference w:type="default" r:id="rId10"/>
      <w:pgSz w:w="11906" w:h="16838"/>
      <w:pgMar w:top="2098" w:right="1474" w:bottom="1984" w:left="1588" w:header="720" w:footer="1417" w:gutter="0"/>
      <w:pgNumType w:fmt="numberInDash" w:start="1"/>
      <w:cols w:space="0"/>
      <w:docGrid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B5A" w:rsidRDefault="002C3B5A" w:rsidP="007D03E1">
      <w:r>
        <w:separator/>
      </w:r>
    </w:p>
  </w:endnote>
  <w:endnote w:type="continuationSeparator" w:id="1">
    <w:p w:rsidR="002C3B5A" w:rsidRDefault="002C3B5A" w:rsidP="007D0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E1" w:rsidRDefault="007D03E1">
    <w:pPr>
      <w:pStyle w:val="a3"/>
      <w:rPr>
        <w:rFonts w:ascii="方正仿宋_GBK"/>
        <w:sz w:val="28"/>
        <w:szCs w:val="28"/>
      </w:rPr>
    </w:pPr>
    <w:r>
      <w:rPr>
        <w:rFonts w:ascii="方正仿宋_GBK" w:hint="eastAsia"/>
        <w:sz w:val="28"/>
        <w:szCs w:val="28"/>
      </w:rPr>
      <w:fldChar w:fldCharType="begin"/>
    </w:r>
    <w:r w:rsidR="002C3B5A">
      <w:rPr>
        <w:rFonts w:ascii="方正仿宋_GBK" w:hint="eastAsia"/>
        <w:sz w:val="28"/>
        <w:szCs w:val="28"/>
      </w:rPr>
      <w:instrText xml:space="preserve"> PAGE   \* MERGEFORMAT </w:instrText>
    </w:r>
    <w:r>
      <w:rPr>
        <w:rFonts w:ascii="方正仿宋_GBK" w:hint="eastAsia"/>
        <w:sz w:val="28"/>
        <w:szCs w:val="28"/>
      </w:rPr>
      <w:fldChar w:fldCharType="separate"/>
    </w:r>
    <w:r w:rsidR="002C3B5A">
      <w:rPr>
        <w:rFonts w:ascii="方正仿宋_GBK"/>
        <w:sz w:val="28"/>
        <w:szCs w:val="28"/>
        <w:lang w:val="zh-CN"/>
      </w:rPr>
      <w:t>-</w:t>
    </w:r>
    <w:r w:rsidR="002C3B5A">
      <w:rPr>
        <w:rFonts w:ascii="方正仿宋_GBK"/>
        <w:sz w:val="28"/>
        <w:szCs w:val="28"/>
      </w:rPr>
      <w:t xml:space="preserve"> 4 -</w:t>
    </w:r>
    <w:r>
      <w:rPr>
        <w:rFonts w:ascii="方正仿宋_GBK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E1" w:rsidRDefault="007D03E1">
    <w:pPr>
      <w:pStyle w:val="a3"/>
      <w:jc w:val="right"/>
      <w:rPr>
        <w:rFonts w:ascii="方正仿宋_GBK"/>
        <w:sz w:val="28"/>
        <w:szCs w:val="28"/>
      </w:rPr>
    </w:pPr>
    <w:r>
      <w:rPr>
        <w:rFonts w:ascii="方正仿宋_GBK" w:hint="eastAsia"/>
        <w:sz w:val="28"/>
        <w:szCs w:val="28"/>
      </w:rPr>
      <w:fldChar w:fldCharType="begin"/>
    </w:r>
    <w:r w:rsidR="002C3B5A">
      <w:rPr>
        <w:rFonts w:ascii="方正仿宋_GBK" w:hint="eastAsia"/>
        <w:sz w:val="28"/>
        <w:szCs w:val="28"/>
      </w:rPr>
      <w:instrText xml:space="preserve"> PAGE   \* MERGEFORMAT </w:instrText>
    </w:r>
    <w:r>
      <w:rPr>
        <w:rFonts w:ascii="方正仿宋_GBK" w:hint="eastAsia"/>
        <w:sz w:val="28"/>
        <w:szCs w:val="28"/>
      </w:rPr>
      <w:fldChar w:fldCharType="separate"/>
    </w:r>
    <w:r w:rsidR="002C3B5A" w:rsidRPr="002C3B5A">
      <w:rPr>
        <w:rFonts w:ascii="方正仿宋_GBK"/>
        <w:noProof/>
        <w:sz w:val="28"/>
        <w:szCs w:val="28"/>
        <w:lang w:val="zh-CN"/>
      </w:rPr>
      <w:t>-</w:t>
    </w:r>
    <w:r w:rsidR="002C3B5A">
      <w:rPr>
        <w:rFonts w:ascii="方正仿宋_GBK"/>
        <w:noProof/>
        <w:sz w:val="28"/>
        <w:szCs w:val="28"/>
      </w:rPr>
      <w:t xml:space="preserve"> 1 -</w:t>
    </w:r>
    <w:r>
      <w:rPr>
        <w:rFonts w:ascii="方正仿宋_GBK" w:hint="eastAsia"/>
        <w:sz w:val="28"/>
        <w:szCs w:val="28"/>
      </w:rPr>
      <w:fldChar w:fldCharType="end"/>
    </w:r>
  </w:p>
  <w:p w:rsidR="007D03E1" w:rsidRDefault="007D03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B5A" w:rsidRDefault="002C3B5A" w:rsidP="007D03E1">
      <w:r>
        <w:separator/>
      </w:r>
    </w:p>
  </w:footnote>
  <w:footnote w:type="continuationSeparator" w:id="1">
    <w:p w:rsidR="002C3B5A" w:rsidRDefault="002C3B5A" w:rsidP="007D0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E1" w:rsidRDefault="007D03E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72EC03"/>
    <w:multiLevelType w:val="singleLevel"/>
    <w:tmpl w:val="BC72EC0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4DE"/>
    <w:rsid w:val="00006116"/>
    <w:rsid w:val="00105C76"/>
    <w:rsid w:val="00130146"/>
    <w:rsid w:val="00200A92"/>
    <w:rsid w:val="002117DF"/>
    <w:rsid w:val="002423D4"/>
    <w:rsid w:val="00291C09"/>
    <w:rsid w:val="002B1F6F"/>
    <w:rsid w:val="002C3B5A"/>
    <w:rsid w:val="00323F78"/>
    <w:rsid w:val="0034232E"/>
    <w:rsid w:val="003675DE"/>
    <w:rsid w:val="003A22D6"/>
    <w:rsid w:val="003B0A88"/>
    <w:rsid w:val="003C01A9"/>
    <w:rsid w:val="00403E36"/>
    <w:rsid w:val="00444BCB"/>
    <w:rsid w:val="004610CD"/>
    <w:rsid w:val="004763A0"/>
    <w:rsid w:val="004D2B4A"/>
    <w:rsid w:val="004F10E3"/>
    <w:rsid w:val="00520CD7"/>
    <w:rsid w:val="00555219"/>
    <w:rsid w:val="005914E9"/>
    <w:rsid w:val="00597B81"/>
    <w:rsid w:val="005D3C73"/>
    <w:rsid w:val="006A3877"/>
    <w:rsid w:val="006D0476"/>
    <w:rsid w:val="007155EB"/>
    <w:rsid w:val="007440ED"/>
    <w:rsid w:val="007541E8"/>
    <w:rsid w:val="007630B0"/>
    <w:rsid w:val="00794C62"/>
    <w:rsid w:val="007D03E1"/>
    <w:rsid w:val="007D5738"/>
    <w:rsid w:val="00800215"/>
    <w:rsid w:val="00814AB5"/>
    <w:rsid w:val="00836B16"/>
    <w:rsid w:val="00897625"/>
    <w:rsid w:val="008B3222"/>
    <w:rsid w:val="00944B35"/>
    <w:rsid w:val="00944E78"/>
    <w:rsid w:val="009B1250"/>
    <w:rsid w:val="00A44F36"/>
    <w:rsid w:val="00A57A0E"/>
    <w:rsid w:val="00AA4466"/>
    <w:rsid w:val="00AF289E"/>
    <w:rsid w:val="00AF681A"/>
    <w:rsid w:val="00B164DE"/>
    <w:rsid w:val="00B203BF"/>
    <w:rsid w:val="00BA7798"/>
    <w:rsid w:val="00BB1E46"/>
    <w:rsid w:val="00BB4125"/>
    <w:rsid w:val="00BB750B"/>
    <w:rsid w:val="00BC76D0"/>
    <w:rsid w:val="00BE5C07"/>
    <w:rsid w:val="00C0086F"/>
    <w:rsid w:val="00C231C6"/>
    <w:rsid w:val="00C34367"/>
    <w:rsid w:val="00CC0CA5"/>
    <w:rsid w:val="00CF06C8"/>
    <w:rsid w:val="00D4661A"/>
    <w:rsid w:val="00D6414C"/>
    <w:rsid w:val="00DA71BE"/>
    <w:rsid w:val="00E44126"/>
    <w:rsid w:val="00EE36EE"/>
    <w:rsid w:val="00F10236"/>
    <w:rsid w:val="00F628B8"/>
    <w:rsid w:val="00FF0068"/>
    <w:rsid w:val="075378EA"/>
    <w:rsid w:val="381609F5"/>
    <w:rsid w:val="55A61565"/>
    <w:rsid w:val="6CE80154"/>
    <w:rsid w:val="6E675030"/>
    <w:rsid w:val="7947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E1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7D03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7D0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脚 Char"/>
    <w:basedOn w:val="a0"/>
    <w:link w:val="a3"/>
    <w:uiPriority w:val="99"/>
    <w:qFormat/>
    <w:rsid w:val="007D03E1"/>
    <w:rPr>
      <w:rFonts w:eastAsia="方正仿宋_GBK"/>
      <w:kern w:val="2"/>
      <w:sz w:val="18"/>
    </w:rPr>
  </w:style>
  <w:style w:type="character" w:customStyle="1" w:styleId="Char">
    <w:name w:val="页眉 Char"/>
    <w:basedOn w:val="a0"/>
    <w:link w:val="a4"/>
    <w:qFormat/>
    <w:rsid w:val="007D03E1"/>
    <w:rPr>
      <w:rFonts w:eastAsia="方正仿宋_GBK"/>
      <w:kern w:val="2"/>
      <w:sz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7D03E1"/>
    <w:rPr>
      <w:rFonts w:eastAsia="方正仿宋_GBK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7D03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重庆市永川区松溉镇人民政府</cp:lastModifiedBy>
  <cp:revision>38</cp:revision>
  <dcterms:created xsi:type="dcterms:W3CDTF">2021-07-26T06:55:00Z</dcterms:created>
  <dcterms:modified xsi:type="dcterms:W3CDTF">2024-07-22T03:14:00Z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