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rPr>
      </w:pPr>
      <w:r>
        <w:pict>
          <v:shape id="_x0000_s1026" o:spid="_x0000_s1026" o:spt="136" type="#_x0000_t136" style="position:absolute;left:0pt;margin-top:85.05pt;height:53.85pt;width:425.2pt;mso-position-horizontal:center;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重庆市永川区胜利路街道办事处" style="font-family:方正小标宋_GBK;font-size:36pt;font-weight:bold;v-text-align:center;"/>
          </v:shape>
        </w:pict>
      </w:r>
    </w:p>
    <w:p>
      <w:pPr>
        <w:rPr>
          <w:sz w:val="30"/>
        </w:rPr>
      </w:pPr>
    </w:p>
    <w:p>
      <w:pPr>
        <w:rPr>
          <w:sz w:val="30"/>
        </w:rPr>
      </w:pPr>
      <w: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1860550</wp:posOffset>
                </wp:positionV>
                <wp:extent cx="6120130" cy="0"/>
                <wp:effectExtent l="0" t="38100" r="13970" b="3810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56.7pt;margin-top:146.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NLr3UdkAAAAMAQAADwAAAAAAAAABACAAAAA4AAAAZHJzL2Rvd25yZXYueG1sUEsBAhQAFAAAAAgA&#10;h07iQLZoDFLVAQAAlwMAAA4AAAAAAAAAAQAgAAAAPgEAAGRycy9lMm9Eb2MueG1sUEsFBgAAAAAG&#10;AAYAWQEAAIUFAAAAAA==&#10;">
                <v:fill on="f" focussize="0,0"/>
                <v:stroke weight="6pt" color="#FF0000" linestyle="thickThin" joinstyle="round"/>
                <v:imagedata o:title=""/>
                <o:lock v:ext="edit" aspectratio="f"/>
              </v:line>
            </w:pict>
          </mc:Fallback>
        </mc:AlternateContent>
      </w:r>
    </w:p>
    <w:p>
      <w:pPr>
        <w:ind w:firstLine="6000" w:firstLineChars="2000"/>
        <w:rPr>
          <w:sz w:val="30"/>
        </w:rPr>
      </w:pPr>
      <w:r>
        <w:rPr>
          <w:rFonts w:hint="eastAsia"/>
          <w:sz w:val="30"/>
        </w:rPr>
        <w:t>永胜利路〔2</w:t>
      </w:r>
      <w:r>
        <w:rPr>
          <w:sz w:val="30"/>
        </w:rPr>
        <w:t>023</w:t>
      </w:r>
      <w:r>
        <w:rPr>
          <w:rFonts w:hint="eastAsia"/>
          <w:sz w:val="30"/>
        </w:rPr>
        <w:t>〕5</w:t>
      </w:r>
      <w:r>
        <w:rPr>
          <w:sz w:val="30"/>
        </w:rPr>
        <w:t>7</w:t>
      </w:r>
      <w:r>
        <w:rPr>
          <w:rFonts w:hint="eastAsia"/>
          <w:sz w:val="30"/>
        </w:rPr>
        <w:t>号</w:t>
      </w:r>
    </w:p>
    <w:p>
      <w:pPr>
        <w:rPr>
          <w:sz w:val="30"/>
        </w:rPr>
      </w:pPr>
    </w:p>
    <w:p>
      <w:pPr>
        <w:spacing w:line="594" w:lineRule="exact"/>
        <w:jc w:val="center"/>
        <w:rPr>
          <w:rFonts w:ascii="方正小标宋_GBK" w:hAnsi="方正小标宋_GBK" w:eastAsia="方正小标宋_GBK" w:cs="方正小标宋_GBK"/>
          <w:sz w:val="44"/>
          <w:szCs w:val="44"/>
        </w:rPr>
      </w:pPr>
      <w:bookmarkStart w:id="0" w:name="Content"/>
      <w:bookmarkEnd w:id="0"/>
      <w:r>
        <w:rPr>
          <w:rFonts w:hint="eastAsia" w:ascii="方正小标宋_GBK" w:hAnsi="方正小标宋_GBK" w:eastAsia="方正小标宋_GBK" w:cs="方正小标宋_GBK"/>
          <w:sz w:val="44"/>
          <w:szCs w:val="44"/>
        </w:rPr>
        <w:t>重庆市永川区胜利路街道办事处</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关于印发《胜利路街道2023年森林火灾预防</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宣传工作方案》的通知</w:t>
      </w:r>
    </w:p>
    <w:p>
      <w:pPr>
        <w:spacing w:line="594" w:lineRule="exact"/>
        <w:ind w:firstLine="880" w:firstLineChars="200"/>
        <w:rPr>
          <w:rFonts w:ascii="方正小标宋_GBK" w:hAnsi="方正小标宋_GBK"/>
          <w:sz w:val="44"/>
          <w:szCs w:val="44"/>
        </w:rPr>
      </w:pPr>
      <w:r>
        <w:rPr>
          <w:rFonts w:ascii="方正小标宋_GBK" w:hAnsi="方正小标宋_GBK"/>
          <w:sz w:val="44"/>
          <w:szCs w:val="44"/>
        </w:rPr>
        <w:t xml:space="preserve"> </w:t>
      </w:r>
    </w:p>
    <w:p>
      <w:pPr>
        <w:adjustRightInd w:val="0"/>
        <w:snapToGrid w:val="0"/>
        <w:spacing w:line="594" w:lineRule="exact"/>
        <w:rPr>
          <w:rFonts w:ascii="方正仿宋_GBK" w:hAnsi="方正仿宋_GBK" w:cs="方正仿宋_GBK"/>
          <w:szCs w:val="32"/>
        </w:rPr>
      </w:pPr>
      <w:r>
        <w:rPr>
          <w:rFonts w:hint="eastAsia" w:ascii="方正仿宋_GBK" w:hAnsi="方正仿宋_GBK" w:cs="方正仿宋_GBK"/>
          <w:szCs w:val="32"/>
        </w:rPr>
        <w:t>各村，各部门，辖区有关单位：</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现将《胜利路街道2023年森林火灾预防宣传工作方案》印发给你们，请结合实际认真贯彻执行。</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4" w:lineRule="exact"/>
        <w:ind w:firstLine="640" w:firstLineChars="200"/>
        <w:jc w:val="right"/>
        <w:rPr>
          <w:rFonts w:ascii="方正仿宋_GBK" w:hAnsi="方正仿宋_GBK" w:cs="方正仿宋_GBK"/>
          <w:szCs w:val="32"/>
        </w:rPr>
      </w:pPr>
      <w:r>
        <w:rPr>
          <w:rFonts w:hint="eastAsia" w:ascii="方正仿宋_GBK" w:hAnsi="方正仿宋_GBK" w:cs="方正仿宋_GBK"/>
          <w:szCs w:val="32"/>
        </w:rPr>
        <w:t xml:space="preserve">                   重庆市永川区胜利路街道办事处</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 xml:space="preserve">                         </w:t>
      </w:r>
      <w:r>
        <w:rPr>
          <w:rFonts w:ascii="方正仿宋_GBK" w:hAnsi="方正仿宋_GBK" w:cs="方正仿宋_GBK"/>
          <w:szCs w:val="32"/>
        </w:rPr>
        <w:t xml:space="preserve">           </w:t>
      </w:r>
      <w:r>
        <w:rPr>
          <w:rFonts w:hint="eastAsia" w:ascii="方正仿宋_GBK" w:hAnsi="方正仿宋_GBK" w:cs="方正仿宋_GBK"/>
          <w:szCs w:val="32"/>
        </w:rPr>
        <w:t xml:space="preserve"> 2023年3月29日</w:t>
      </w:r>
    </w:p>
    <w:p>
      <w:pPr>
        <w:adjustRightInd w:val="0"/>
        <w:snapToGrid w:val="0"/>
        <w:spacing w:line="594" w:lineRule="exact"/>
        <w:ind w:firstLine="640" w:firstLineChars="200"/>
        <w:rPr>
          <w:rFonts w:hint="eastAsia" w:ascii="方正仿宋_GBK" w:hAnsi="方正仿宋_GBK" w:eastAsia="方正仿宋_GBK" w:cs="方正仿宋_GBK"/>
          <w:color w:val="000000" w:themeColor="text1"/>
          <w:sz w:val="32"/>
          <w:lang w:eastAsia="zh-CN"/>
          <w14:textFill>
            <w14:solidFill>
              <w14:schemeClr w14:val="tx1"/>
            </w14:solidFill>
          </w14:textFill>
        </w:rPr>
      </w:pPr>
      <w:r>
        <w:rPr>
          <w:rFonts w:hint="eastAsia" w:ascii="方正仿宋_GBK" w:hAnsi="方正仿宋_GBK" w:cs="方正仿宋_GBK"/>
          <w:szCs w:val="32"/>
        </w:rPr>
        <w:t xml:space="preserve"> </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此件公开发布</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adjustRightInd w:val="0"/>
        <w:snapToGrid w:val="0"/>
        <w:spacing w:line="594" w:lineRule="exact"/>
        <w:ind w:firstLine="880" w:firstLineChars="200"/>
        <w:rPr>
          <w:rFonts w:ascii="方正小标宋_GBK" w:hAnsi="方正小标宋_GBK"/>
          <w:sz w:val="44"/>
          <w:szCs w:val="44"/>
        </w:rPr>
      </w:pPr>
    </w:p>
    <w:p>
      <w:pPr>
        <w:pStyle w:val="2"/>
        <w:spacing w:line="594" w:lineRule="exact"/>
        <w:ind w:firstLine="880" w:firstLineChars="200"/>
        <w:rPr>
          <w:rFonts w:ascii="方正小标宋_GBK" w:hAnsi="方正小标宋_GBK"/>
          <w:sz w:val="44"/>
          <w:szCs w:val="44"/>
        </w:rPr>
      </w:pPr>
    </w:p>
    <w:p>
      <w:pPr>
        <w:spacing w:line="594" w:lineRule="exact"/>
        <w:ind w:firstLine="880" w:firstLineChars="200"/>
        <w:rPr>
          <w:rFonts w:ascii="方正小标宋_GBK" w:hAnsi="方正小标宋_GBK"/>
          <w:sz w:val="44"/>
          <w:szCs w:val="44"/>
        </w:rPr>
      </w:pPr>
    </w:p>
    <w:p>
      <w:pPr>
        <w:pStyle w:val="2"/>
        <w:spacing w:line="594" w:lineRule="exact"/>
        <w:ind w:firstLine="880" w:firstLineChars="200"/>
        <w:rPr>
          <w:rFonts w:ascii="方正小标宋_GBK" w:hAnsi="方正小标宋_GBK"/>
          <w:sz w:val="44"/>
          <w:szCs w:val="44"/>
        </w:rPr>
      </w:pPr>
    </w:p>
    <w:p>
      <w:pPr>
        <w:spacing w:line="594" w:lineRule="exact"/>
        <w:ind w:firstLine="880" w:firstLineChars="200"/>
        <w:rPr>
          <w:rFonts w:ascii="方正小标宋_GBK" w:hAnsi="方正小标宋_GBK"/>
          <w:sz w:val="44"/>
          <w:szCs w:val="44"/>
        </w:rPr>
      </w:pPr>
    </w:p>
    <w:p>
      <w:pPr>
        <w:pStyle w:val="2"/>
        <w:spacing w:line="594" w:lineRule="exact"/>
        <w:ind w:firstLine="880" w:firstLineChars="200"/>
        <w:rPr>
          <w:rFonts w:ascii="方正小标宋_GBK" w:hAnsi="方正小标宋_GBK"/>
          <w:sz w:val="44"/>
          <w:szCs w:val="44"/>
        </w:rPr>
      </w:pPr>
    </w:p>
    <w:p>
      <w:pPr>
        <w:pStyle w:val="2"/>
        <w:spacing w:line="594" w:lineRule="exact"/>
      </w:pPr>
      <w:r>
        <mc:AlternateContent>
          <mc:Choice Requires="wps">
            <w:drawing>
              <wp:anchor distT="0" distB="0" distL="114300" distR="114300" simplePos="0" relativeHeight="251660288" behindDoc="0" locked="0" layoutInCell="1" allowOverlap="1">
                <wp:simplePos x="0" y="0"/>
                <wp:positionH relativeFrom="page">
                  <wp:posOffset>721360</wp:posOffset>
                </wp:positionH>
                <wp:positionV relativeFrom="page">
                  <wp:posOffset>9584690</wp:posOffset>
                </wp:positionV>
                <wp:extent cx="6120130" cy="0"/>
                <wp:effectExtent l="0" t="38100" r="13970" b="38100"/>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56.8pt;margin-top:754.7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WH6&#10;ZNYAAAAOAQAADwAAAAAAAAABACAAAAA4AAAAZHJzL2Rvd25yZXYueG1sUEsBAhQAFAAAAAgAh07i&#10;QCNH6pPVAQAAlwMAAA4AAAAAAAAAAQAgAAAAOwEAAGRycy9lMm9Eb2MueG1sUEsFBgAAAAAGAAYA&#10;WQEAAIIFAAAAAA==&#10;">
                <v:fill on="f" focussize="0,0"/>
                <v:stroke weight="6pt" color="#FF0000" linestyle="thinThick" joinstyle="round"/>
                <v:imagedata o:title=""/>
                <o:lock v:ext="edit" aspectratio="f"/>
              </v:line>
            </w:pict>
          </mc:Fallback>
        </mc:AlternateContent>
      </w:r>
    </w:p>
    <w:p>
      <w:pPr>
        <w:adjustRightInd w:val="0"/>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胜利路街道2023年森林火灾预防宣传</w:t>
      </w:r>
    </w:p>
    <w:p>
      <w:pPr>
        <w:adjustRightInd w:val="0"/>
        <w:snapToGrid w:val="0"/>
        <w:spacing w:line="594" w:lineRule="exact"/>
        <w:jc w:val="center"/>
        <w:rPr>
          <w:rFonts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z w:val="44"/>
          <w:szCs w:val="44"/>
        </w:rPr>
        <w:t>工作方案</w:t>
      </w:r>
    </w:p>
    <w:p>
      <w:pPr>
        <w:adjustRightInd w:val="0"/>
        <w:snapToGrid w:val="0"/>
        <w:spacing w:line="594" w:lineRule="exact"/>
        <w:ind w:firstLine="640" w:firstLineChars="200"/>
        <w:rPr>
          <w:rFonts w:ascii="方正仿宋_GBK" w:hAnsi="方正仿宋_GBK"/>
          <w:szCs w:val="32"/>
        </w:rPr>
      </w:pPr>
      <w:r>
        <w:rPr>
          <w:rFonts w:ascii="方正仿宋_GBK" w:hAnsi="方正仿宋_GBK"/>
          <w:szCs w:val="32"/>
        </w:rPr>
        <w:t xml:space="preserve"> </w:t>
      </w:r>
    </w:p>
    <w:p>
      <w:pPr>
        <w:adjustRightInd w:val="0"/>
        <w:snapToGrid w:val="0"/>
        <w:spacing w:line="594" w:lineRule="exact"/>
        <w:ind w:firstLine="640" w:firstLineChars="200"/>
        <w:rPr>
          <w:kern w:val="0"/>
          <w:szCs w:val="32"/>
        </w:rPr>
      </w:pPr>
      <w:r>
        <w:rPr>
          <w:kern w:val="0"/>
          <w:szCs w:val="32"/>
        </w:rPr>
        <w:t>为切实做好</w:t>
      </w:r>
      <w:r>
        <w:rPr>
          <w:rFonts w:hint="eastAsia"/>
          <w:kern w:val="0"/>
          <w:szCs w:val="32"/>
        </w:rPr>
        <w:t>街道</w:t>
      </w:r>
      <w:r>
        <w:rPr>
          <w:kern w:val="0"/>
          <w:szCs w:val="32"/>
        </w:rPr>
        <w:t>森林防火宣传教育工作，不断增强全民森林防火意识和生态文明理念，普及防灾减灾和群众自防、自救、互救的基本常识，提升全民应对森林火灾的能力以及防灭火业务知识和科学指挥能力，最大限度减少森林火灾发生和火灾造成的人员伤亡，努力构建全社会关心、支持、参与森林防火的工作格局，切实保护人民群众的生命财产和森林资源安全，结合我</w:t>
      </w:r>
      <w:r>
        <w:rPr>
          <w:rFonts w:hint="eastAsia"/>
          <w:kern w:val="0"/>
          <w:szCs w:val="32"/>
        </w:rPr>
        <w:t>街道</w:t>
      </w:r>
      <w:r>
        <w:rPr>
          <w:kern w:val="0"/>
          <w:szCs w:val="32"/>
        </w:rPr>
        <w:t>森林防火工作实际，特制定本方案。</w:t>
      </w:r>
    </w:p>
    <w:p>
      <w:pPr>
        <w:adjustRightInd w:val="0"/>
        <w:snapToGrid w:val="0"/>
        <w:spacing w:line="594" w:lineRule="exact"/>
        <w:ind w:firstLine="640" w:firstLineChars="200"/>
        <w:rPr>
          <w:rFonts w:eastAsia="方正黑体_GBK"/>
          <w:szCs w:val="32"/>
        </w:rPr>
      </w:pPr>
      <w:r>
        <w:rPr>
          <w:rFonts w:eastAsia="方正黑体_GBK"/>
          <w:szCs w:val="32"/>
        </w:rPr>
        <w:t>一、指导思想</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以习近平新时代中国特色社会主义思想为指导，全面贯彻落实习近平总书记关于安全生产重要论述和森林草原防灭火工作重要指示精神；按照国家林业和草原局、市森防指、市林业局总体部署，严格执行“预防为主、科学扑救、积极消灭”的森林防火方针，不断创新森林防火宣传方式，充分发挥新闻媒体主渠道宣传作用，增加宣传教育感染力，扩大宣传教育覆盖面，营造良好的氛围，使森林防火工作深入人心。</w:t>
      </w:r>
    </w:p>
    <w:p>
      <w:pPr>
        <w:adjustRightInd w:val="0"/>
        <w:snapToGrid w:val="0"/>
        <w:spacing w:line="594" w:lineRule="exact"/>
        <w:ind w:firstLine="640" w:firstLineChars="200"/>
        <w:rPr>
          <w:rFonts w:eastAsia="方正黑体_GBK"/>
          <w:szCs w:val="32"/>
        </w:rPr>
      </w:pPr>
      <w:r>
        <w:rPr>
          <w:rFonts w:eastAsia="方正黑体_GBK"/>
          <w:szCs w:val="32"/>
        </w:rPr>
        <w:t>二、重要时段与重点部位加强重点宣传</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充分利用各种媒介、采取多种形式、加大宣传密度，在重要时段和重点部位开展森林防火宣传工作。</w:t>
      </w:r>
    </w:p>
    <w:p>
      <w:pPr>
        <w:adjustRightInd w:val="0"/>
        <w:snapToGrid w:val="0"/>
        <w:spacing w:line="594" w:lineRule="exact"/>
        <w:ind w:firstLine="640" w:firstLineChars="200"/>
        <w:rPr>
          <w:rFonts w:ascii="方正仿宋_GBK" w:hAnsi="方正仿宋_GBK" w:cs="方正仿宋_GBK"/>
          <w:szCs w:val="32"/>
        </w:rPr>
      </w:pPr>
      <w:r>
        <w:rPr>
          <w:rFonts w:eastAsia="方正楷体_GBK"/>
          <w:szCs w:val="32"/>
        </w:rPr>
        <w:t>（一）扎实开展好“森林防火宣传月活动”。</w:t>
      </w:r>
      <w:r>
        <w:rPr>
          <w:szCs w:val="32"/>
        </w:rPr>
        <w:t>根据《重庆</w:t>
      </w:r>
      <w:r>
        <w:rPr>
          <w:rFonts w:hint="eastAsia" w:ascii="方正仿宋_GBK" w:hAnsi="方正仿宋_GBK" w:cs="方正仿宋_GBK"/>
          <w:szCs w:val="32"/>
        </w:rPr>
        <w:t>市森林防火条例》第十七条规定，每年3月为全市森林防火宣传月，要采取多种形式积极开展“森林防火宣传月”活动，增强全面保护森林资源的积极性和主动性。要紧密结合工作实际，创新内容，创新形式、创新手段，做好公益宣传，不断增强宣传的针对性、时效性、吸引力和感染力，使宣传教育工作取得新成果。</w:t>
      </w:r>
    </w:p>
    <w:p>
      <w:pPr>
        <w:adjustRightInd w:val="0"/>
        <w:snapToGrid w:val="0"/>
        <w:spacing w:line="594" w:lineRule="exact"/>
        <w:ind w:firstLine="640" w:firstLineChars="200"/>
        <w:rPr>
          <w:rFonts w:ascii="方正仿宋_GBK" w:hAnsi="方正仿宋_GBK" w:cs="方正仿宋_GBK"/>
          <w:szCs w:val="32"/>
        </w:rPr>
      </w:pPr>
      <w:r>
        <w:rPr>
          <w:rFonts w:eastAsia="方正楷体_GBK"/>
          <w:szCs w:val="32"/>
        </w:rPr>
        <w:t>（二）紧盯重要节日和重点时段。</w:t>
      </w:r>
      <w:r>
        <w:rPr>
          <w:rFonts w:hint="eastAsia" w:ascii="方正仿宋_GBK" w:hAnsi="方正仿宋_GBK" w:cs="方正仿宋_GBK"/>
          <w:szCs w:val="32"/>
        </w:rPr>
        <w:t>各责任单位要紧盯“清明”“五一”“国庆”等重要节日和全国两会及高温伏旱季节等重点时段的森林火灾预防宣传工作。各单位要重点加强春耕和“清明节”期间森林火灾预防宣传，同时引导群众规范用火行为、倡导文明祭祀。针对其他节假日与夏季高温伏旱季节等重要节点，各单位要在进行森林火灾预防宣传的同时加大监测巡护力度，严格野外用火的管控，增强全民森林火灾预防意识，</w:t>
      </w:r>
      <w:bookmarkStart w:id="1" w:name="_GoBack"/>
      <w:bookmarkEnd w:id="1"/>
      <w:r>
        <w:rPr>
          <w:rFonts w:hint="eastAsia" w:ascii="方正仿宋_GBK" w:hAnsi="方正仿宋_GBK" w:cs="方正仿宋_GBK"/>
          <w:szCs w:val="32"/>
        </w:rPr>
        <w:t>最大限度减少人为火灾。</w:t>
      </w:r>
    </w:p>
    <w:p>
      <w:pPr>
        <w:adjustRightInd w:val="0"/>
        <w:snapToGrid w:val="0"/>
        <w:spacing w:line="594" w:lineRule="exact"/>
        <w:ind w:firstLine="640" w:firstLineChars="200"/>
        <w:rPr>
          <w:szCs w:val="32"/>
        </w:rPr>
      </w:pPr>
      <w:r>
        <w:rPr>
          <w:rFonts w:eastAsia="方正楷体_GBK"/>
          <w:szCs w:val="32"/>
        </w:rPr>
        <w:t>（三）狠抓重点林区森林火灾预防宣传。</w:t>
      </w:r>
      <w:r>
        <w:rPr>
          <w:szCs w:val="32"/>
        </w:rPr>
        <w:t>一是要重点加强进山路口、林区重点坟场等林区人员密集场所以及重点区域的宣传与巡查，并督促经营者履行责任。二是要加强对电网、电信、油气站、易燃易爆仓库等重要设施所在地管护者的森林火灾预防与安全宣传，提升安全意识。</w:t>
      </w:r>
    </w:p>
    <w:p>
      <w:pPr>
        <w:adjustRightInd w:val="0"/>
        <w:snapToGrid w:val="0"/>
        <w:spacing w:line="594" w:lineRule="exact"/>
        <w:ind w:firstLine="640" w:firstLineChars="200"/>
        <w:rPr>
          <w:kern w:val="0"/>
          <w:szCs w:val="32"/>
          <w:shd w:val="clear" w:color="auto" w:fill="FFFFFF"/>
        </w:rPr>
      </w:pPr>
      <w:r>
        <w:rPr>
          <w:rFonts w:eastAsia="方正黑体_GBK"/>
          <w:szCs w:val="32"/>
        </w:rPr>
        <w:t xml:space="preserve"> 三、创新森林火灾预防宣传形式，扩宽宣传渠道</w:t>
      </w:r>
      <w:r>
        <w:rPr>
          <w:bCs/>
          <w:kern w:val="0"/>
          <w:szCs w:val="32"/>
          <w:shd w:val="clear" w:color="auto" w:fill="FFFFFF"/>
        </w:rPr>
        <w:t xml:space="preserve"> </w:t>
      </w:r>
    </w:p>
    <w:p>
      <w:pPr>
        <w:widowControl/>
        <w:adjustRightInd w:val="0"/>
        <w:snapToGrid w:val="0"/>
        <w:spacing w:line="594" w:lineRule="exact"/>
        <w:ind w:firstLine="640" w:firstLineChars="200"/>
        <w:rPr>
          <w:szCs w:val="32"/>
        </w:rPr>
      </w:pPr>
      <w:r>
        <w:rPr>
          <w:rFonts w:eastAsia="方正楷体_GBK"/>
          <w:szCs w:val="32"/>
        </w:rPr>
        <w:t>（一）深入开展“七进”活动。</w:t>
      </w:r>
      <w:r>
        <w:rPr>
          <w:spacing w:val="15"/>
          <w:szCs w:val="32"/>
        </w:rPr>
        <w:t>将</w:t>
      </w:r>
      <w:r>
        <w:rPr>
          <w:szCs w:val="32"/>
        </w:rPr>
        <w:t>《森林法》《森林防火条例》《重庆市森林防火条例》等法律法规带进企业、农村、社区、家庭、机关、学校及公共场所，让民众了解森林火灾预防、熟悉森林火灾预防，提高森林火灾预防知识、强化森林防火意识，人人自觉做到参与森林防火工作。</w:t>
      </w:r>
    </w:p>
    <w:p>
      <w:pPr>
        <w:adjustRightInd w:val="0"/>
        <w:snapToGrid w:val="0"/>
        <w:spacing w:line="594" w:lineRule="exact"/>
        <w:ind w:firstLine="640" w:firstLineChars="200"/>
        <w:rPr>
          <w:szCs w:val="32"/>
        </w:rPr>
      </w:pPr>
      <w:r>
        <w:rPr>
          <w:rFonts w:eastAsia="方正楷体_GBK"/>
          <w:szCs w:val="32"/>
        </w:rPr>
        <w:t>（二）充分利用网络载体进行广泛宣传。</w:t>
      </w:r>
      <w:r>
        <w:rPr>
          <w:szCs w:val="32"/>
        </w:rPr>
        <w:t>一是森林防火期内，通过</w:t>
      </w:r>
      <w:r>
        <w:rPr>
          <w:rFonts w:hint="eastAsia"/>
          <w:szCs w:val="32"/>
        </w:rPr>
        <w:t>广播</w:t>
      </w:r>
      <w:r>
        <w:rPr>
          <w:szCs w:val="32"/>
        </w:rPr>
        <w:t>播放森林火灾预防公益广告宣传森林火灾预防。二是利用公交车载媒体、电梯视频媒体播放森林火灾预防宣传片宣传森林火灾预防。三是利用微信公众平台推送森林火灾预防信息。四是建立入林电子围栏，在火灾高发期，利用移动基站建立入林电子围栏，对进入林区人员及时推送森林防火宣传短信。同时，根据天气情况及时通过手机短信大数据平台和自然灾害联动预警系统发送高火险预警警报。</w:t>
      </w:r>
    </w:p>
    <w:p>
      <w:pPr>
        <w:adjustRightInd w:val="0"/>
        <w:snapToGrid w:val="0"/>
        <w:spacing w:line="594" w:lineRule="exact"/>
        <w:ind w:firstLine="640" w:firstLineChars="200"/>
        <w:rPr>
          <w:rFonts w:ascii="方正仿宋_GBK" w:hAnsi="方正仿宋_GBK" w:cs="方正仿宋_GBK"/>
          <w:szCs w:val="32"/>
        </w:rPr>
      </w:pPr>
      <w:r>
        <w:rPr>
          <w:rFonts w:eastAsia="方正楷体_GBK"/>
          <w:szCs w:val="32"/>
        </w:rPr>
        <w:t>（三）联合其他活动开展森林火灾预防宣传。</w:t>
      </w:r>
      <w:r>
        <w:rPr>
          <w:rFonts w:hint="eastAsia" w:ascii="方正仿宋_GBK" w:hAnsi="方正仿宋_GBK" w:cs="方正仿宋_GBK"/>
          <w:szCs w:val="32"/>
        </w:rPr>
        <w:t>与相关部门密切配合，开展“安全生产月”、“森林火灾预防宣传月”、“3.23”世界气象日、“5.12”防灾减灾日、“11.9”消防日、“12.2”交通安全宣传日等系列主题宣传活动。</w:t>
      </w:r>
    </w:p>
    <w:p>
      <w:pPr>
        <w:adjustRightInd w:val="0"/>
        <w:snapToGrid w:val="0"/>
        <w:spacing w:line="594" w:lineRule="exact"/>
        <w:ind w:firstLine="640" w:firstLineChars="200"/>
        <w:rPr>
          <w:spacing w:val="15"/>
          <w:szCs w:val="32"/>
        </w:rPr>
      </w:pPr>
      <w:r>
        <w:rPr>
          <w:rFonts w:eastAsia="方正楷体_GBK"/>
          <w:szCs w:val="32"/>
        </w:rPr>
        <w:t>（四）持续推进传统模式开展森林火灾预防宣传。</w:t>
      </w:r>
      <w:r>
        <w:rPr>
          <w:szCs w:val="32"/>
        </w:rPr>
        <w:t>一是在重点</w:t>
      </w:r>
      <w:r>
        <w:rPr>
          <w:spacing w:val="15"/>
          <w:szCs w:val="32"/>
        </w:rPr>
        <w:t>林区、重要路口张贴宣传标语、标牌</w:t>
      </w:r>
      <w:r>
        <w:rPr>
          <w:rFonts w:hint="eastAsia"/>
          <w:spacing w:val="15"/>
          <w:szCs w:val="32"/>
        </w:rPr>
        <w:t>和</w:t>
      </w:r>
      <w:r>
        <w:rPr>
          <w:spacing w:val="15"/>
          <w:szCs w:val="32"/>
        </w:rPr>
        <w:t>横幅，设立固定碑牌，在景区进山口设置语音提示。二是利用赶集日、集中宣传日等时间节点，通过发放宣传单、宣传袋、宣传画报、宣传围裙等形式开展集中宣讲宣传活动，大力宣传</w:t>
      </w:r>
      <w:r>
        <w:rPr>
          <w:szCs w:val="32"/>
        </w:rPr>
        <w:t>森林火灾预防法律法规，普</w:t>
      </w:r>
      <w:r>
        <w:rPr>
          <w:spacing w:val="15"/>
          <w:szCs w:val="32"/>
        </w:rPr>
        <w:t>及森林火灾预防与扑救知识、自救与互救知识和技能，形成森林火灾预防群防群治的格局。</w:t>
      </w:r>
    </w:p>
    <w:p>
      <w:pPr>
        <w:adjustRightInd w:val="0"/>
        <w:snapToGrid w:val="0"/>
        <w:spacing w:line="594" w:lineRule="exact"/>
        <w:ind w:firstLine="640" w:firstLineChars="200"/>
        <w:rPr>
          <w:rFonts w:eastAsia="方正黑体_GBK"/>
          <w:szCs w:val="32"/>
        </w:rPr>
      </w:pPr>
      <w:r>
        <w:rPr>
          <w:rFonts w:eastAsia="方正黑体_GBK"/>
          <w:szCs w:val="32"/>
        </w:rPr>
        <w:t>四、森林火灾预防宣传重点内容</w:t>
      </w:r>
    </w:p>
    <w:p>
      <w:pPr>
        <w:adjustRightInd w:val="0"/>
        <w:snapToGrid w:val="0"/>
        <w:spacing w:line="594" w:lineRule="exact"/>
        <w:ind w:firstLine="640" w:firstLineChars="200"/>
        <w:rPr>
          <w:szCs w:val="32"/>
        </w:rPr>
      </w:pPr>
      <w:r>
        <w:rPr>
          <w:rFonts w:eastAsia="方正楷体_GBK"/>
          <w:szCs w:val="32"/>
        </w:rPr>
        <w:t>（一）森林火灾预防基本知识与常识的宣传。</w:t>
      </w:r>
      <w:r>
        <w:rPr>
          <w:szCs w:val="32"/>
        </w:rPr>
        <w:t>重点包括森林火灾的危害性及森林火灾预防工作的重要性；生产性用火与非生产性用火的火源管理相关规定；森林火灾预防、安全避险等基本知识与常识；积极引导民众规范用火行为，倡导文明祭祀，引导群众采取植树、鲜花等方式进行祭扫，从而转变传统祭祀方式，最大限度减少火灾隐患。</w:t>
      </w:r>
    </w:p>
    <w:p>
      <w:pPr>
        <w:pStyle w:val="7"/>
        <w:adjustRightInd w:val="0"/>
        <w:snapToGrid w:val="0"/>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kern w:val="2"/>
          <w:sz w:val="32"/>
          <w:szCs w:val="32"/>
        </w:rPr>
        <w:t>（二）强化森林火灾预防法律法规的宣传教育。</w:t>
      </w:r>
      <w:r>
        <w:rPr>
          <w:rFonts w:ascii="Times New Roman" w:hAnsi="Times New Roman" w:eastAsia="方正仿宋_GBK" w:cs="Times New Roman"/>
          <w:sz w:val="32"/>
          <w:szCs w:val="32"/>
        </w:rPr>
        <w:t>重点包括《森林法》《森林防火条例》《重庆市森林防火条例》等森林法律法规；国家林业和草原局及其他有关部门的森林火灾预防规章制度和规范性文件、责任制落实相关规定；市委、市政府，区委、区政府对森林火灾预防工作的部署及重要会议精神。</w:t>
      </w:r>
    </w:p>
    <w:p>
      <w:pPr>
        <w:adjustRightInd w:val="0"/>
        <w:snapToGrid w:val="0"/>
        <w:spacing w:line="594" w:lineRule="exact"/>
        <w:ind w:firstLine="640" w:firstLineChars="200"/>
        <w:rPr>
          <w:kern w:val="0"/>
          <w:szCs w:val="32"/>
        </w:rPr>
      </w:pPr>
      <w:r>
        <w:rPr>
          <w:rFonts w:eastAsia="方正楷体_GBK"/>
          <w:szCs w:val="32"/>
        </w:rPr>
        <w:t>（三）用典型案例开展警示教育。</w:t>
      </w:r>
      <w:r>
        <w:rPr>
          <w:kern w:val="0"/>
          <w:szCs w:val="32"/>
          <w:shd w:val="clear" w:color="auto" w:fill="FFFFFF"/>
        </w:rPr>
        <w:t>一是将违规用火、祭祀用火引发森林火灾的制作成典型案例，</w:t>
      </w:r>
      <w:r>
        <w:rPr>
          <w:kern w:val="0"/>
          <w:szCs w:val="32"/>
        </w:rPr>
        <w:t>深刻分析火灾发生原因，剖析工作中存在的问题，及时曝光被处理的火灾肇事者和相关责任人。二是全面报道、广泛宣传先进事迹和先进典型，调动广大干部职工和群众参与森林火灾预防工作的积极性，推动森林火灾预防事业的发展。</w:t>
      </w:r>
    </w:p>
    <w:p>
      <w:pPr>
        <w:adjustRightInd w:val="0"/>
        <w:snapToGrid w:val="0"/>
        <w:spacing w:line="594" w:lineRule="exact"/>
        <w:ind w:firstLine="640" w:firstLineChars="200"/>
        <w:rPr>
          <w:rFonts w:eastAsia="方正黑体_GBK"/>
          <w:szCs w:val="32"/>
        </w:rPr>
      </w:pPr>
      <w:r>
        <w:rPr>
          <w:rFonts w:eastAsia="方正黑体_GBK"/>
          <w:szCs w:val="32"/>
        </w:rPr>
        <w:t>五、工作要求</w:t>
      </w:r>
    </w:p>
    <w:p>
      <w:pPr>
        <w:adjustRightInd w:val="0"/>
        <w:snapToGrid w:val="0"/>
        <w:spacing w:line="594" w:lineRule="exact"/>
        <w:ind w:firstLine="640" w:firstLineChars="200"/>
        <w:rPr>
          <w:color w:val="000000"/>
          <w:kern w:val="0"/>
          <w:szCs w:val="32"/>
        </w:rPr>
      </w:pPr>
      <w:r>
        <w:rPr>
          <w:rFonts w:eastAsia="方正楷体_GBK"/>
          <w:szCs w:val="32"/>
        </w:rPr>
        <w:t>（一）高度重视，加强组织领导。</w:t>
      </w:r>
      <w:r>
        <w:rPr>
          <w:szCs w:val="32"/>
        </w:rPr>
        <w:t>做好森林火灾预防宣传工作，提高全社会森林火灾预防意识，是有效控制森林火灾发生和减少火灾损失的前提条件。各</w:t>
      </w:r>
      <w:r>
        <w:rPr>
          <w:rFonts w:hint="eastAsia"/>
          <w:szCs w:val="32"/>
        </w:rPr>
        <w:t>村</w:t>
      </w:r>
      <w:r>
        <w:rPr>
          <w:szCs w:val="32"/>
        </w:rPr>
        <w:t>务必要加强组织领导，专人负责、统一安排、明确责任</w:t>
      </w:r>
      <w:r>
        <w:rPr>
          <w:rFonts w:hint="eastAsia"/>
          <w:szCs w:val="32"/>
        </w:rPr>
        <w:t>、</w:t>
      </w:r>
      <w:r>
        <w:rPr>
          <w:szCs w:val="32"/>
        </w:rPr>
        <w:t>加强协调，形成立体式、全覆盖的宣传格局，切实抓好森林火灾预防宣传工作，确保森林火灾预防宣传工作取得成效</w:t>
      </w:r>
      <w:r>
        <w:rPr>
          <w:color w:val="000000"/>
          <w:kern w:val="0"/>
          <w:szCs w:val="32"/>
        </w:rPr>
        <w:t>。</w:t>
      </w:r>
    </w:p>
    <w:p>
      <w:pPr>
        <w:adjustRightInd w:val="0"/>
        <w:snapToGrid w:val="0"/>
        <w:spacing w:line="594" w:lineRule="exact"/>
        <w:ind w:firstLine="640" w:firstLineChars="200"/>
        <w:rPr>
          <w:szCs w:val="32"/>
        </w:rPr>
      </w:pPr>
      <w:r>
        <w:rPr>
          <w:rFonts w:eastAsia="方正楷体_GBK"/>
          <w:szCs w:val="32"/>
        </w:rPr>
        <w:t>（二）明确重点，细化管理措施。</w:t>
      </w:r>
      <w:r>
        <w:rPr>
          <w:szCs w:val="32"/>
        </w:rPr>
        <w:t>各</w:t>
      </w:r>
      <w:r>
        <w:rPr>
          <w:rFonts w:hint="eastAsia"/>
          <w:szCs w:val="32"/>
        </w:rPr>
        <w:t>村</w:t>
      </w:r>
      <w:r>
        <w:rPr>
          <w:szCs w:val="32"/>
        </w:rPr>
        <w:t>要科学分析火险形势，结合辖区实际，周密制定森林火灾预防宣传工作方案，明确工作重点，细化工作措施，落实工作任务，把握宣传的政策、时机和节奏，分工负责、分级实施，在全社会营造“森林防火、人人有责”的浓厚氛围。</w:t>
      </w:r>
    </w:p>
    <w:p>
      <w:pPr>
        <w:spacing w:line="594" w:lineRule="exact"/>
        <w:ind w:firstLine="640" w:firstLineChars="200"/>
      </w:pPr>
      <w:r>
        <w:rPr>
          <w:rFonts w:eastAsia="方正楷体_GBK"/>
          <w:szCs w:val="32"/>
        </w:rPr>
        <w:t>（三）及时反馈，认真总结经验。</w:t>
      </w:r>
    </w:p>
    <w:p>
      <w:pPr>
        <w:adjustRightInd w:val="0"/>
        <w:snapToGrid w:val="0"/>
        <w:spacing w:line="594" w:lineRule="exact"/>
        <w:ind w:firstLine="640" w:firstLineChars="200"/>
        <w:rPr>
          <w:rFonts w:ascii="方正仿宋_GBK" w:hAnsi="方正仿宋_GBK" w:cs="方正仿宋_GBK"/>
          <w:szCs w:val="32"/>
        </w:rPr>
      </w:pPr>
      <w:r>
        <w:rPr>
          <w:rFonts w:hint="eastAsia" w:ascii="方正仿宋_GBK" w:hAnsi="方正仿宋_GBK" w:cs="方正仿宋_GBK"/>
          <w:szCs w:val="32"/>
        </w:rPr>
        <w:t>各村要对森林火灾预防宣传工作情况进行汇总分析，认真总结经验做法，对宣传措施有力、宣传效果显著的要积极推介。</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adjustRightInd w:val="0"/>
        <w:snapToGrid w:val="0"/>
        <w:spacing w:line="590" w:lineRule="exact"/>
        <w:rPr>
          <w:rFonts w:ascii="方正仿宋_GBK" w:hAnsi="方正仿宋_GBK" w:cs="方正仿宋_GBK"/>
          <w:szCs w:val="32"/>
        </w:rPr>
      </w:pPr>
      <w:r>
        <w:rPr>
          <w:rFonts w:hint="eastAsia" w:ascii="方正仿宋_GBK" w:hAnsi="方正仿宋_GBK" w:cs="方正仿宋_GBK"/>
          <w:szCs w:val="32"/>
        </w:rPr>
        <w:t xml:space="preserve"> </w:t>
      </w:r>
    </w:p>
    <w:p>
      <w:pPr>
        <w:spacing w:line="300" w:lineRule="auto"/>
        <w:ind w:right="640"/>
        <w:jc w:val="left"/>
        <w:rPr>
          <w:rFonts w:ascii="方正仿宋_GBK"/>
          <w:szCs w:val="32"/>
        </w:rPr>
      </w:pPr>
    </w:p>
    <w:sectPr>
      <w:headerReference r:id="rId3" w:type="default"/>
      <w:footerReference r:id="rId4" w:type="default"/>
      <w:footerReference r:id="rId5" w:type="even"/>
      <w:pgSz w:w="11906" w:h="16838"/>
      <w:pgMar w:top="1985" w:right="1446" w:bottom="1644" w:left="1446" w:header="720" w:footer="1474" w:gutter="0"/>
      <w:cols w:space="425" w:num="1"/>
      <w:docGrid w:linePitch="57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5</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ODhiZmU0OWViNGRiMTE5MzIzMDY1NDk0NDY0OWEifQ=="/>
  </w:docVars>
  <w:rsids>
    <w:rsidRoot w:val="003D354B"/>
    <w:rsid w:val="00002398"/>
    <w:rsid w:val="000049D3"/>
    <w:rsid w:val="00015821"/>
    <w:rsid w:val="0003325B"/>
    <w:rsid w:val="000343D4"/>
    <w:rsid w:val="000422C6"/>
    <w:rsid w:val="00050926"/>
    <w:rsid w:val="00051395"/>
    <w:rsid w:val="00061584"/>
    <w:rsid w:val="000626CC"/>
    <w:rsid w:val="00070594"/>
    <w:rsid w:val="00075193"/>
    <w:rsid w:val="00083607"/>
    <w:rsid w:val="000844D1"/>
    <w:rsid w:val="00093031"/>
    <w:rsid w:val="00095861"/>
    <w:rsid w:val="000B047E"/>
    <w:rsid w:val="000B2408"/>
    <w:rsid w:val="000F1321"/>
    <w:rsid w:val="000F2BB3"/>
    <w:rsid w:val="00101878"/>
    <w:rsid w:val="00107582"/>
    <w:rsid w:val="001202B3"/>
    <w:rsid w:val="00137005"/>
    <w:rsid w:val="00145F52"/>
    <w:rsid w:val="00155CA1"/>
    <w:rsid w:val="0016269B"/>
    <w:rsid w:val="001677E0"/>
    <w:rsid w:val="00174CE4"/>
    <w:rsid w:val="00175A2E"/>
    <w:rsid w:val="00175AD2"/>
    <w:rsid w:val="00176BDD"/>
    <w:rsid w:val="00177FC8"/>
    <w:rsid w:val="00182993"/>
    <w:rsid w:val="0018416E"/>
    <w:rsid w:val="001847C3"/>
    <w:rsid w:val="00186E22"/>
    <w:rsid w:val="00195E8F"/>
    <w:rsid w:val="001B0EE2"/>
    <w:rsid w:val="001C53D6"/>
    <w:rsid w:val="001D0848"/>
    <w:rsid w:val="001E76E6"/>
    <w:rsid w:val="001F0C25"/>
    <w:rsid w:val="001F1E81"/>
    <w:rsid w:val="00200FC3"/>
    <w:rsid w:val="00231E0C"/>
    <w:rsid w:val="00233639"/>
    <w:rsid w:val="0023367C"/>
    <w:rsid w:val="00235D4B"/>
    <w:rsid w:val="00237BB5"/>
    <w:rsid w:val="00237FC0"/>
    <w:rsid w:val="00242022"/>
    <w:rsid w:val="002511D0"/>
    <w:rsid w:val="0025545E"/>
    <w:rsid w:val="0027306D"/>
    <w:rsid w:val="002811C4"/>
    <w:rsid w:val="002B2BF0"/>
    <w:rsid w:val="002B4850"/>
    <w:rsid w:val="002B7DE6"/>
    <w:rsid w:val="002C191A"/>
    <w:rsid w:val="002C462B"/>
    <w:rsid w:val="002D159F"/>
    <w:rsid w:val="002D512F"/>
    <w:rsid w:val="002E21A9"/>
    <w:rsid w:val="002E4D76"/>
    <w:rsid w:val="002E5A9B"/>
    <w:rsid w:val="002F79F8"/>
    <w:rsid w:val="00325956"/>
    <w:rsid w:val="00326170"/>
    <w:rsid w:val="00340FFF"/>
    <w:rsid w:val="003435F4"/>
    <w:rsid w:val="003446CF"/>
    <w:rsid w:val="00352521"/>
    <w:rsid w:val="0036484D"/>
    <w:rsid w:val="003702F4"/>
    <w:rsid w:val="0037139C"/>
    <w:rsid w:val="0037183D"/>
    <w:rsid w:val="00383B5B"/>
    <w:rsid w:val="0039234E"/>
    <w:rsid w:val="003A2ABB"/>
    <w:rsid w:val="003A37B1"/>
    <w:rsid w:val="003A6CB5"/>
    <w:rsid w:val="003B3E7F"/>
    <w:rsid w:val="003C3CE6"/>
    <w:rsid w:val="003D354B"/>
    <w:rsid w:val="003D788C"/>
    <w:rsid w:val="003D78BD"/>
    <w:rsid w:val="003E4ECD"/>
    <w:rsid w:val="003F6656"/>
    <w:rsid w:val="00401C0A"/>
    <w:rsid w:val="00407EAC"/>
    <w:rsid w:val="004273F7"/>
    <w:rsid w:val="00434839"/>
    <w:rsid w:val="0044003D"/>
    <w:rsid w:val="004521F0"/>
    <w:rsid w:val="00460E11"/>
    <w:rsid w:val="0047081F"/>
    <w:rsid w:val="004742D0"/>
    <w:rsid w:val="00490C65"/>
    <w:rsid w:val="004A35B7"/>
    <w:rsid w:val="004C13C6"/>
    <w:rsid w:val="004F55FD"/>
    <w:rsid w:val="005010A5"/>
    <w:rsid w:val="0050177F"/>
    <w:rsid w:val="0050549C"/>
    <w:rsid w:val="00512057"/>
    <w:rsid w:val="00522863"/>
    <w:rsid w:val="00523522"/>
    <w:rsid w:val="00531C53"/>
    <w:rsid w:val="00541F7F"/>
    <w:rsid w:val="00555DA3"/>
    <w:rsid w:val="0055637B"/>
    <w:rsid w:val="0056136B"/>
    <w:rsid w:val="00567574"/>
    <w:rsid w:val="005A53C8"/>
    <w:rsid w:val="005C677B"/>
    <w:rsid w:val="005E281C"/>
    <w:rsid w:val="005F364E"/>
    <w:rsid w:val="006007F8"/>
    <w:rsid w:val="00601B33"/>
    <w:rsid w:val="00605C53"/>
    <w:rsid w:val="006061C7"/>
    <w:rsid w:val="00607BBE"/>
    <w:rsid w:val="006231DD"/>
    <w:rsid w:val="006267D7"/>
    <w:rsid w:val="00630239"/>
    <w:rsid w:val="006317D2"/>
    <w:rsid w:val="00642D47"/>
    <w:rsid w:val="00651A41"/>
    <w:rsid w:val="00666FCE"/>
    <w:rsid w:val="00671EC8"/>
    <w:rsid w:val="00693836"/>
    <w:rsid w:val="006A7300"/>
    <w:rsid w:val="006B1EB8"/>
    <w:rsid w:val="006C081A"/>
    <w:rsid w:val="006D5963"/>
    <w:rsid w:val="006D5E1A"/>
    <w:rsid w:val="006F6F6F"/>
    <w:rsid w:val="00720CD3"/>
    <w:rsid w:val="00721EFC"/>
    <w:rsid w:val="0072640D"/>
    <w:rsid w:val="007272F2"/>
    <w:rsid w:val="00736536"/>
    <w:rsid w:val="00744666"/>
    <w:rsid w:val="00750816"/>
    <w:rsid w:val="0075344C"/>
    <w:rsid w:val="007607E8"/>
    <w:rsid w:val="00763A77"/>
    <w:rsid w:val="0076485E"/>
    <w:rsid w:val="00774474"/>
    <w:rsid w:val="00780F0E"/>
    <w:rsid w:val="00782BF0"/>
    <w:rsid w:val="007930DE"/>
    <w:rsid w:val="007A041A"/>
    <w:rsid w:val="007A5203"/>
    <w:rsid w:val="007B4EB1"/>
    <w:rsid w:val="007C58C1"/>
    <w:rsid w:val="007E047D"/>
    <w:rsid w:val="007E3821"/>
    <w:rsid w:val="007E756D"/>
    <w:rsid w:val="007F6D6E"/>
    <w:rsid w:val="00822453"/>
    <w:rsid w:val="00826838"/>
    <w:rsid w:val="00833008"/>
    <w:rsid w:val="00837AC2"/>
    <w:rsid w:val="00840F4B"/>
    <w:rsid w:val="00847532"/>
    <w:rsid w:val="0085038E"/>
    <w:rsid w:val="008505E0"/>
    <w:rsid w:val="00862A12"/>
    <w:rsid w:val="008743D1"/>
    <w:rsid w:val="0088498D"/>
    <w:rsid w:val="0088702E"/>
    <w:rsid w:val="0089318D"/>
    <w:rsid w:val="00894797"/>
    <w:rsid w:val="008952FE"/>
    <w:rsid w:val="00896C1B"/>
    <w:rsid w:val="008B2D0D"/>
    <w:rsid w:val="008B6353"/>
    <w:rsid w:val="008D0106"/>
    <w:rsid w:val="008D69D4"/>
    <w:rsid w:val="008E05C2"/>
    <w:rsid w:val="008F7E7E"/>
    <w:rsid w:val="00903C8B"/>
    <w:rsid w:val="00914F98"/>
    <w:rsid w:val="009345CC"/>
    <w:rsid w:val="00952BED"/>
    <w:rsid w:val="00956318"/>
    <w:rsid w:val="009776A5"/>
    <w:rsid w:val="009820C3"/>
    <w:rsid w:val="009837D4"/>
    <w:rsid w:val="00992D96"/>
    <w:rsid w:val="009968DD"/>
    <w:rsid w:val="009B77C5"/>
    <w:rsid w:val="009D2448"/>
    <w:rsid w:val="009D4DAB"/>
    <w:rsid w:val="009E36A8"/>
    <w:rsid w:val="009E48AC"/>
    <w:rsid w:val="009E7272"/>
    <w:rsid w:val="00A04A96"/>
    <w:rsid w:val="00A04CF0"/>
    <w:rsid w:val="00A1125C"/>
    <w:rsid w:val="00A43C85"/>
    <w:rsid w:val="00A63296"/>
    <w:rsid w:val="00A73E69"/>
    <w:rsid w:val="00A7568C"/>
    <w:rsid w:val="00A77FC5"/>
    <w:rsid w:val="00A94A36"/>
    <w:rsid w:val="00AC526B"/>
    <w:rsid w:val="00AC59A2"/>
    <w:rsid w:val="00AC6DC2"/>
    <w:rsid w:val="00AC7142"/>
    <w:rsid w:val="00AD067E"/>
    <w:rsid w:val="00AD56A0"/>
    <w:rsid w:val="00AF0213"/>
    <w:rsid w:val="00AF0CF2"/>
    <w:rsid w:val="00AF21AB"/>
    <w:rsid w:val="00AF3385"/>
    <w:rsid w:val="00B03756"/>
    <w:rsid w:val="00B114F7"/>
    <w:rsid w:val="00B47F2F"/>
    <w:rsid w:val="00B50759"/>
    <w:rsid w:val="00B60D89"/>
    <w:rsid w:val="00B82B5B"/>
    <w:rsid w:val="00BB2FFD"/>
    <w:rsid w:val="00BC0F55"/>
    <w:rsid w:val="00BD465D"/>
    <w:rsid w:val="00BD4B0F"/>
    <w:rsid w:val="00BE5329"/>
    <w:rsid w:val="00BE7841"/>
    <w:rsid w:val="00BF2CDB"/>
    <w:rsid w:val="00BF5B49"/>
    <w:rsid w:val="00C12190"/>
    <w:rsid w:val="00C17860"/>
    <w:rsid w:val="00C41A62"/>
    <w:rsid w:val="00C55E9B"/>
    <w:rsid w:val="00C73DD4"/>
    <w:rsid w:val="00C77249"/>
    <w:rsid w:val="00C87BED"/>
    <w:rsid w:val="00C9795C"/>
    <w:rsid w:val="00CB4972"/>
    <w:rsid w:val="00CD2BC9"/>
    <w:rsid w:val="00CD3430"/>
    <w:rsid w:val="00CE6813"/>
    <w:rsid w:val="00CF7463"/>
    <w:rsid w:val="00D162DD"/>
    <w:rsid w:val="00D61063"/>
    <w:rsid w:val="00D6666A"/>
    <w:rsid w:val="00D66C32"/>
    <w:rsid w:val="00D71E32"/>
    <w:rsid w:val="00D72028"/>
    <w:rsid w:val="00D75C59"/>
    <w:rsid w:val="00D864F2"/>
    <w:rsid w:val="00DA0689"/>
    <w:rsid w:val="00DA6CE0"/>
    <w:rsid w:val="00DB2050"/>
    <w:rsid w:val="00DB4E73"/>
    <w:rsid w:val="00DD0FBA"/>
    <w:rsid w:val="00DD6660"/>
    <w:rsid w:val="00DD6FEE"/>
    <w:rsid w:val="00DE0286"/>
    <w:rsid w:val="00DE0FED"/>
    <w:rsid w:val="00DF23E9"/>
    <w:rsid w:val="00DF2840"/>
    <w:rsid w:val="00DF433D"/>
    <w:rsid w:val="00E057A9"/>
    <w:rsid w:val="00E11FC7"/>
    <w:rsid w:val="00E30D7A"/>
    <w:rsid w:val="00E327C0"/>
    <w:rsid w:val="00E403F8"/>
    <w:rsid w:val="00E84161"/>
    <w:rsid w:val="00E90FF7"/>
    <w:rsid w:val="00E96859"/>
    <w:rsid w:val="00EA7544"/>
    <w:rsid w:val="00EB590B"/>
    <w:rsid w:val="00EC5FD4"/>
    <w:rsid w:val="00ED5DE9"/>
    <w:rsid w:val="00ED753E"/>
    <w:rsid w:val="00EE1167"/>
    <w:rsid w:val="00EE290F"/>
    <w:rsid w:val="00EF0268"/>
    <w:rsid w:val="00F051A7"/>
    <w:rsid w:val="00F058FE"/>
    <w:rsid w:val="00F33D5A"/>
    <w:rsid w:val="00F34E94"/>
    <w:rsid w:val="00F477AF"/>
    <w:rsid w:val="00F517B7"/>
    <w:rsid w:val="00F5269F"/>
    <w:rsid w:val="00F57964"/>
    <w:rsid w:val="00F72B85"/>
    <w:rsid w:val="00F93389"/>
    <w:rsid w:val="00F93C5E"/>
    <w:rsid w:val="00FA7815"/>
    <w:rsid w:val="00FB218A"/>
    <w:rsid w:val="00FB41DA"/>
    <w:rsid w:val="00FC24A8"/>
    <w:rsid w:val="00FC3D33"/>
    <w:rsid w:val="00FC43AB"/>
    <w:rsid w:val="00FE1B11"/>
    <w:rsid w:val="00FF225D"/>
    <w:rsid w:val="00FF3D99"/>
    <w:rsid w:val="3FFBD4DB"/>
    <w:rsid w:val="7F79171E"/>
    <w:rsid w:val="FFFD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rPr>
      <w:rFonts w:eastAsia="宋体"/>
      <w:sz w:val="21"/>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正文文本 字符"/>
    <w:basedOn w:val="10"/>
    <w:link w:val="2"/>
    <w:qFormat/>
    <w:uiPriority w:val="0"/>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6</Pages>
  <Words>393</Words>
  <Characters>2245</Characters>
  <Lines>18</Lines>
  <Paragraphs>5</Paragraphs>
  <TotalTime>0</TotalTime>
  <ScaleCrop>false</ScaleCrop>
  <LinksUpToDate>false</LinksUpToDate>
  <CharactersWithSpaces>2633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2023-04-04T23:51:00Z</dcterms:created>
  <dc:creator>Administrators</dc:creator>
  <cp:lastModifiedBy> </cp:lastModifiedBy>
  <cp:lastPrinted>2012-11-01T19:10:00Z</cp:lastPrinted>
  <dcterms:modified xsi:type="dcterms:W3CDTF">2024-05-28T17:47:51Z</dcterms:modified>
  <dc:title>永川府人〔2009〕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18368C506580485AA8E7D07990115E7A_12</vt:lpwstr>
  </property>
</Properties>
</file>