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黑体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黑体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黑体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黑体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黑体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黑体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eastAsia="方正黑体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永中办〔202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31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32323"/>
          <w:spacing w:val="0"/>
          <w:sz w:val="43"/>
          <w:szCs w:val="43"/>
          <w:shd w:val="clear" w:fill="FFFFFF"/>
          <w:lang w:val="en-US" w:eastAsia="zh-CN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32323"/>
          <w:spacing w:val="0"/>
          <w:sz w:val="43"/>
          <w:szCs w:val="43"/>
          <w:shd w:val="clear" w:fill="FFFFFF"/>
          <w:lang w:val="en-US" w:eastAsia="zh-CN"/>
        </w:rPr>
        <w:t>重庆市永川区中山路街道办事处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32323"/>
          <w:spacing w:val="0"/>
          <w:sz w:val="43"/>
          <w:szCs w:val="43"/>
          <w:shd w:val="clear" w:fill="FFFFFF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32323"/>
          <w:spacing w:val="0"/>
          <w:sz w:val="43"/>
          <w:szCs w:val="43"/>
          <w:shd w:val="clear" w:fill="FFFFFF"/>
        </w:rPr>
        <w:t>关于开展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32323"/>
          <w:spacing w:val="0"/>
          <w:sz w:val="43"/>
          <w:szCs w:val="43"/>
          <w:shd w:val="clear" w:fill="FFFFFF"/>
          <w:lang w:val="en-US" w:eastAsia="zh-CN"/>
        </w:rPr>
        <w:t>2023年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32323"/>
          <w:spacing w:val="0"/>
          <w:sz w:val="43"/>
          <w:szCs w:val="43"/>
          <w:shd w:val="clear" w:fill="FFFFFF"/>
        </w:rPr>
        <w:t>爱国卫生月活动的通知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232323"/>
          <w:spacing w:val="0"/>
          <w:sz w:val="43"/>
          <w:szCs w:val="43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left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</w:rPr>
      </w:pP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各村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社区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）、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机关各部门：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</w:rPr>
      </w:pP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今年4月是第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35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个爱国卫生月。</w:t>
      </w:r>
      <w:r>
        <w:rPr>
          <w:rFonts w:hint="default" w:ascii="Times New Roman" w:hAnsi="Times New Roman" w:eastAsia="方正仿宋" w:cs="Times New Roman"/>
          <w:b w:val="0"/>
          <w:bCs/>
          <w:sz w:val="32"/>
          <w:szCs w:val="32"/>
          <w:lang w:val="en-US" w:eastAsia="zh-CN"/>
        </w:rPr>
        <w:t>当前，我国新型冠状病毒感染防控工作进入“乙类乙管”新阶段。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为进一步加大爱国卫生的宣传力度，巩固国家卫生区创建成果，顺利迎接国家卫生区复审工作，开展全方位、多形式的宣传活动，不断提高居民的卫生健康意识和文明意识，按照区爱卫办要求，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广泛深入开展爱国卫生活动，提升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城市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卫生管理水平，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改善生活环境质量，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从4月1日起，在全街道开展第3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 xml:space="preserve"> 个爱国卫生月活动。现将有关活动事项通知如下：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3232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一、活动时间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0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</w:rPr>
      </w:pP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4月1日至4月30日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3232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二、活动主题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" w:cs="Times New Roman"/>
          <w:b w:val="0"/>
          <w:bCs/>
          <w:kern w:val="2"/>
          <w:sz w:val="32"/>
          <w:szCs w:val="32"/>
          <w:lang w:val="en-US" w:eastAsia="zh-CN" w:bidi="ar-SA"/>
        </w:rPr>
        <w:t>宜居靓家园 健康新生活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0" w:firstLineChars="200"/>
        <w:jc w:val="both"/>
        <w:textAlignment w:val="auto"/>
        <w:rPr>
          <w:rStyle w:val="9"/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9"/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Style w:val="9"/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一）</w:t>
      </w:r>
      <w:r>
        <w:rPr>
          <w:rStyle w:val="9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广泛</w:t>
      </w:r>
      <w:r>
        <w:rPr>
          <w:rStyle w:val="9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开展“健康新生活”科普活动，致力提高居民卫生意识和健康意识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</w:pPr>
      <w:r>
        <w:rPr>
          <w:rStyle w:val="9"/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一是采取全方位、多形式、多渠道的宣传模式，通过多部门开展爱国卫生月宣传活动、举办爱国卫生宣传专栏、居民微信群、发放爱国卫生宣传资料等方式广泛宣传爱国卫生工作，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努力提高居民健康素养水平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确保健康教育资料发放到每家每户，积极倡导科学、文明、健康的生活方式和文明的卫生行为。二是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聚焦重点人群和重点场所，</w:t>
      </w:r>
      <w:r>
        <w:rPr>
          <w:rFonts w:hint="default" w:ascii="Times New Roman" w:hAnsi="Times New Roman" w:eastAsia="方正仿宋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特别是农村地区老年人、妇女儿童和青少年，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开展春夏季重点传染病</w:t>
      </w:r>
      <w:r>
        <w:rPr>
          <w:rFonts w:hint="default" w:ascii="Times New Roman" w:hAnsi="Times New Roman" w:eastAsia="方正仿宋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防控知识尤其是流感、流行性出血热、新冠病毒感染防控相关知识宣传，提升群众健康知识水平和个人防护技能。三是持续倡导文明健康绿色环保生活方式，将其作为巩固疫情防控成果的具体举措持续深入推进。</w:t>
      </w:r>
      <w:r>
        <w:rPr>
          <w:rFonts w:hint="default" w:ascii="Times New Roman" w:hAnsi="Times New Roman" w:eastAsia="方正仿宋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加强《重庆市民健</w:t>
      </w:r>
      <w:r>
        <w:rPr>
          <w:rFonts w:hint="default" w:ascii="Times New Roman" w:hAnsi="Times New Roman" w:eastAsia="方正仿宋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  <w:t>康公约》的宣传推广，大力</w:t>
      </w:r>
      <w:r>
        <w:rPr>
          <w:rFonts w:hint="default" w:ascii="Times New Roman" w:hAnsi="Times New Roman" w:eastAsia="方正仿宋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倡导“每个人都是自己健康的第一责任人”，鼓励和引导群众做好个人防护，继续坚持常通风、勤洗手、少聚集、戴口罩等良好卫生习惯，养成合理膳食、适量运动、戒烟限酒、心理平衡的健康生活方式，将健康理念转化为健康行为</w:t>
      </w:r>
      <w:r>
        <w:rPr>
          <w:rFonts w:hint="default" w:ascii="Times New Roman" w:hAnsi="Times New Roman" w:eastAsia="方正仿宋" w:cs="Times New Roman"/>
          <w:b w:val="0"/>
          <w:bCs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45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color w:val="232323"/>
          <w:spacing w:val="0"/>
          <w:sz w:val="32"/>
          <w:szCs w:val="32"/>
          <w:lang w:val="en-US" w:eastAsia="zh-CN"/>
        </w:rPr>
      </w:pPr>
      <w:r>
        <w:rPr>
          <w:rStyle w:val="9"/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（</w:t>
      </w:r>
      <w:r>
        <w:rPr>
          <w:rStyle w:val="9"/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Style w:val="9"/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2"/>
          <w:sz w:val="32"/>
          <w:szCs w:val="32"/>
          <w:lang w:val="en-US" w:eastAsia="zh-CN" w:bidi="ar-SA"/>
        </w:rPr>
        <w:t>开展“宜居靓家园”提升活动，</w:t>
      </w:r>
      <w:r>
        <w:rPr>
          <w:rStyle w:val="9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全面加强环境卫生整治工作，促进环境卫生整体水平不断提高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</w:rPr>
      </w:pP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根据今年爱国卫生月主题,</w:t>
      </w:r>
      <w:r>
        <w:rPr>
          <w:rFonts w:hint="default" w:ascii="Times New Roman" w:hAnsi="Times New Roman" w:eastAsia="方正仿宋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开展“健康中国巴渝行”系列活动，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以巩固国家卫生区成果为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载体,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以整治农村人居环境、乡村振兴为抓手，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于4月份开始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实行每周开展一次环境卫生大扫除，并保持常态化。第一周集中组织开展第3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个爱国卫生月专题现场活动，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各村（社区）结合实际制定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切实可行的活动方案,组织开展好本辖区的宣传活动。要充分发挥爱国卫生运动的优势,加强组织协调,形成上下联动、部门联动、区域联动、群众参与的良好局面,提高活动效果。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积极组织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对所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辖区域背街小巷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城乡结合部、三无小区、主（次）干道、乡村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道路等环境进行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义务清扫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整治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" w:cs="Times New Roman"/>
          <w:b w:val="0"/>
          <w:bCs/>
          <w:color w:val="000000"/>
          <w:sz w:val="32"/>
          <w:szCs w:val="32"/>
          <w:lang w:val="en-US" w:eastAsia="zh-CN"/>
        </w:rPr>
        <w:t>严格落实</w:t>
      </w:r>
      <w:r>
        <w:rPr>
          <w:rFonts w:hint="default" w:ascii="Times New Roman" w:hAnsi="Times New Roman" w:eastAsia="方正仿宋" w:cs="Times New Roman"/>
          <w:b w:val="0"/>
          <w:bCs/>
          <w:color w:val="000000"/>
          <w:sz w:val="32"/>
          <w:szCs w:val="32"/>
          <w:lang w:eastAsia="zh-CN"/>
        </w:rPr>
        <w:t>公厕、垃圾收运站（点）、</w:t>
      </w:r>
      <w:r>
        <w:rPr>
          <w:rFonts w:hint="default" w:ascii="Times New Roman" w:hAnsi="Times New Roman" w:eastAsia="方正仿宋" w:cs="Times New Roman"/>
          <w:b w:val="0"/>
          <w:bCs/>
          <w:color w:val="000000"/>
          <w:sz w:val="32"/>
          <w:szCs w:val="32"/>
          <w:lang w:val="en-US" w:eastAsia="zh-CN"/>
        </w:rPr>
        <w:t>商场超市、农贸市场、“五小行业”等重点场所区域环境卫生保洁制度和“门前三包”责任制。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农村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以清除卫生死角、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屋前屋后沟渠、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清理积水、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农村户厕改造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以及整理单位卫生、庭院卫生为重点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开展大扫除活动，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强化居民身边的小环境整治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防止出现管理构懈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,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卫生状况滑坡等现象，进一步巩固和提高创建成果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color w:val="232323"/>
          <w:spacing w:val="0"/>
          <w:sz w:val="32"/>
          <w:szCs w:val="32"/>
        </w:rPr>
      </w:pPr>
      <w:r>
        <w:rPr>
          <w:rStyle w:val="9"/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（三）</w:t>
      </w:r>
      <w:r>
        <w:rPr>
          <w:rStyle w:val="9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加大除“四害”工作力度，有效降低病</w:t>
      </w:r>
      <w:r>
        <w:rPr>
          <w:rStyle w:val="9"/>
          <w:rFonts w:hint="eastAsia" w:ascii="方正楷体_GBK" w:hAnsi="方正楷体_GBK" w:eastAsia="方正楷体_GBK" w:cs="方正楷体_GBK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媒生物密度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0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一是组织开展全辖区除四害统一行动，动员全社会参与，组织开展春、秋除“四害”行动，全面控制“四害”孳生。同时加大公共场所的消杀力度，严格控制“四害”密度，防止病媒生物传染病的发生和流行。二是积极开展“四害”防治基础环境工作。及时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清理积水容器,清理户内外杂物,清理下水道沟渠,清理盆盆罐罐,清理地下车库,清理屋顶露台,对建筑工地、工卉苗圃、废品收购站、废弃旧厂房等重点隐患场所,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努力从源头上解决蚊虫孳生问题，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 xml:space="preserve"> 有效防控登革热等重点传染病，保障人民群众身体健康。同时,要根据病媒生物季节变化特点和疫情防控需要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做好蚊、蝇、蟑螂、老鼠除“四害”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措施。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30" w:leftChars="0" w:right="0" w:firstLine="60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活动要求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请各村（社区）结合活动要求，认真开展爱国卫生月活动，并于4月30日前将活动开展情况以小结的形式（附活动照片）报卫健办唐中琼。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right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 xml:space="preserve">       重庆市永川区中山路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街道办事处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/>
        </w:rPr>
        <w:t xml:space="preserve">    </w:t>
      </w:r>
      <w:r>
        <w:rPr>
          <w:rFonts w:hint="eastAsia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（此件公开发布</w:t>
      </w:r>
      <w:bookmarkStart w:id="0" w:name="_GoBack"/>
      <w:bookmarkEnd w:id="0"/>
      <w:r>
        <w:rPr>
          <w:rFonts w:hint="eastAsia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default" w:ascii="Times New Roman" w:hAnsi="Times New Roman" w:eastAsia="方正仿宋" w:cs="Times New Roman"/>
          <w:b w:val="0"/>
          <w:bCs/>
          <w:i w:val="0"/>
          <w:caps w:val="0"/>
          <w:color w:val="232323"/>
          <w:spacing w:val="0"/>
          <w:sz w:val="32"/>
          <w:szCs w:val="32"/>
          <w:shd w:val="clear" w:fill="FFFFFF"/>
        </w:rPr>
      </w:pPr>
    </w:p>
    <w:p>
      <w:pPr>
        <w:pBdr>
          <w:top w:val="single" w:color="auto" w:sz="4" w:space="0"/>
          <w:bottom w:val="single" w:color="auto" w:sz="4" w:space="1"/>
        </w:pBdr>
        <w:spacing w:line="594" w:lineRule="exact"/>
        <w:ind w:firstLine="280" w:firstLineChars="100"/>
        <w:rPr>
          <w:rFonts w:hint="default" w:ascii="方正仿宋_GBK" w:eastAsia="方正仿宋_GBK"/>
          <w:bCs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bCs/>
          <w:sz w:val="28"/>
          <w:szCs w:val="28"/>
        </w:rPr>
        <w:t xml:space="preserve">重庆市永川区中山路街道党政办公室   </w:t>
      </w:r>
      <w:r>
        <w:rPr>
          <w:rFonts w:hint="eastAsia" w:ascii="方正仿宋_GBK" w:eastAsia="方正仿宋_GBK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eastAsia="方正仿宋_GBK"/>
          <w:bCs/>
          <w:sz w:val="28"/>
          <w:szCs w:val="28"/>
        </w:rPr>
        <w:t xml:space="preserve">   20</w:t>
      </w:r>
      <w:r>
        <w:rPr>
          <w:rFonts w:hint="eastAsia" w:ascii="方正仿宋_GBK" w:eastAsia="方正仿宋_GBK"/>
          <w:bCs/>
          <w:sz w:val="28"/>
          <w:szCs w:val="28"/>
          <w:lang w:val="en-US" w:eastAsia="zh-CN"/>
        </w:rPr>
        <w:t>23</w:t>
      </w:r>
      <w:r>
        <w:rPr>
          <w:rFonts w:hint="eastAsia" w:ascii="方正仿宋_GBK" w:eastAsia="方正仿宋_GBK"/>
          <w:bCs/>
          <w:sz w:val="28"/>
          <w:szCs w:val="28"/>
        </w:rPr>
        <w:t>年</w:t>
      </w:r>
      <w:r>
        <w:rPr>
          <w:rFonts w:hint="eastAsia" w:ascii="方正仿宋_GBK" w:eastAsia="方正仿宋_GBK"/>
          <w:bCs/>
          <w:sz w:val="28"/>
          <w:szCs w:val="28"/>
          <w:lang w:val="en-US" w:eastAsia="zh-CN"/>
        </w:rPr>
        <w:t>4</w:t>
      </w:r>
      <w:r>
        <w:rPr>
          <w:rFonts w:hint="eastAsia" w:ascii="方正仿宋_GBK" w:eastAsia="方正仿宋_GBK"/>
          <w:bCs/>
          <w:sz w:val="28"/>
          <w:szCs w:val="28"/>
        </w:rPr>
        <w:t>月</w:t>
      </w:r>
      <w:r>
        <w:rPr>
          <w:rFonts w:hint="eastAsia" w:ascii="方正仿宋_GBK" w:eastAsia="方正仿宋_GBK"/>
          <w:bCs/>
          <w:sz w:val="28"/>
          <w:szCs w:val="28"/>
          <w:lang w:val="en-US" w:eastAsia="zh-CN"/>
        </w:rPr>
        <w:t>6</w:t>
      </w:r>
      <w:r>
        <w:rPr>
          <w:rFonts w:hint="eastAsia" w:ascii="方正仿宋_GBK" w:eastAsia="方正仿宋_GBK"/>
          <w:bCs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Noto Sans CJK HK Medium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HK Medium">
    <w:panose1 w:val="020B0600000000000000"/>
    <w:charset w:val="88"/>
    <w:family w:val="auto"/>
    <w:pitch w:val="default"/>
    <w:sig w:usb0="30000083" w:usb1="2BDF3C10" w:usb2="00000016" w:usb3="00000000" w:csb0="603A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DAF7F"/>
    <w:multiLevelType w:val="singleLevel"/>
    <w:tmpl w:val="612DAF7F"/>
    <w:lvl w:ilvl="0" w:tentative="0">
      <w:start w:val="3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GRlMGNkYzBjNTY3YzY4NmE1ZmZmYmE0M2EyMDIifQ=="/>
  </w:docVars>
  <w:rsids>
    <w:rsidRoot w:val="74EC6133"/>
    <w:rsid w:val="00607D09"/>
    <w:rsid w:val="04205CD6"/>
    <w:rsid w:val="08E31CE8"/>
    <w:rsid w:val="09BB3881"/>
    <w:rsid w:val="0AB331A0"/>
    <w:rsid w:val="0B96505B"/>
    <w:rsid w:val="130B63FE"/>
    <w:rsid w:val="13DC777D"/>
    <w:rsid w:val="14AE46C0"/>
    <w:rsid w:val="14D8398D"/>
    <w:rsid w:val="1CF60582"/>
    <w:rsid w:val="1F5A2EE9"/>
    <w:rsid w:val="21AF54FA"/>
    <w:rsid w:val="22B17F8F"/>
    <w:rsid w:val="243378EA"/>
    <w:rsid w:val="24BA2194"/>
    <w:rsid w:val="25DB17DE"/>
    <w:rsid w:val="263A6640"/>
    <w:rsid w:val="266C1896"/>
    <w:rsid w:val="29EB4635"/>
    <w:rsid w:val="2B422782"/>
    <w:rsid w:val="2BE56967"/>
    <w:rsid w:val="2EE73D24"/>
    <w:rsid w:val="328E6792"/>
    <w:rsid w:val="339B5C99"/>
    <w:rsid w:val="342008A2"/>
    <w:rsid w:val="3A024E97"/>
    <w:rsid w:val="3A6F3063"/>
    <w:rsid w:val="3A8D6BC0"/>
    <w:rsid w:val="3B0C5011"/>
    <w:rsid w:val="3B8276BC"/>
    <w:rsid w:val="3DF45718"/>
    <w:rsid w:val="3E68085D"/>
    <w:rsid w:val="3FAB61A3"/>
    <w:rsid w:val="3FE677E3"/>
    <w:rsid w:val="42404563"/>
    <w:rsid w:val="49643CEC"/>
    <w:rsid w:val="4BC05476"/>
    <w:rsid w:val="4C625204"/>
    <w:rsid w:val="4F50511A"/>
    <w:rsid w:val="545348D2"/>
    <w:rsid w:val="56AB4AEC"/>
    <w:rsid w:val="57146C55"/>
    <w:rsid w:val="57DA3A33"/>
    <w:rsid w:val="5C410A9E"/>
    <w:rsid w:val="5C94502D"/>
    <w:rsid w:val="5E3F7163"/>
    <w:rsid w:val="5E7F7C23"/>
    <w:rsid w:val="615D48CF"/>
    <w:rsid w:val="6335146E"/>
    <w:rsid w:val="664F2E6E"/>
    <w:rsid w:val="675A07EC"/>
    <w:rsid w:val="67635E91"/>
    <w:rsid w:val="68D22F21"/>
    <w:rsid w:val="6B592EAC"/>
    <w:rsid w:val="6B6B083C"/>
    <w:rsid w:val="6E3A0546"/>
    <w:rsid w:val="6E6A0263"/>
    <w:rsid w:val="74EC6133"/>
    <w:rsid w:val="7ADC59D1"/>
    <w:rsid w:val="7C5F39CE"/>
    <w:rsid w:val="BFF78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1532</Words>
  <Characters>1543</Characters>
  <Lines>0</Lines>
  <Paragraphs>0</Paragraphs>
  <TotalTime>17</TotalTime>
  <ScaleCrop>false</ScaleCrop>
  <LinksUpToDate>false</LinksUpToDate>
  <CharactersWithSpaces>1588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2019-03-02T16:58:00Z</dcterms:created>
  <dc:creator>samantha</dc:creator>
  <cp:lastModifiedBy> </cp:lastModifiedBy>
  <cp:lastPrinted>2023-04-13T14:45:00Z</cp:lastPrinted>
  <dcterms:modified xsi:type="dcterms:W3CDTF">2023-04-17T15:50:41Z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5CFABD477CAD4352AF850187EE2C24B3_13</vt:lpwstr>
  </property>
</Properties>
</file>