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lef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lef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方正小标宋_GBK" w:cs="宋体"/>
          <w:snapToGrid w:val="0"/>
          <w:spacing w:val="0"/>
          <w:sz w:val="44"/>
          <w:szCs w:val="44"/>
          <w:lang w:val="zh-CN"/>
        </w:rPr>
      </w:pPr>
      <w:bookmarkStart w:id="6" w:name="_GoBack"/>
      <w:r>
        <w:rPr>
          <w:rFonts w:hint="eastAsia" w:eastAsia="方正小标宋_GBK" w:cs="宋体"/>
          <w:snapToGrid w:val="0"/>
          <w:spacing w:val="0"/>
          <w:sz w:val="44"/>
          <w:szCs w:val="44"/>
          <w:lang w:val="zh-CN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关于使用地方政府专项债券资金收回存量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spacing w:val="0"/>
          <w:sz w:val="44"/>
          <w:szCs w:val="44"/>
          <w:lang w:val="zh-CN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闲置土地的</w:t>
      </w:r>
      <w:r>
        <w:rPr>
          <w:rFonts w:hint="default" w:ascii="Times New Roman" w:hAnsi="Times New Roman" w:eastAsia="方正小标宋_GBK" w:cs="Times New Roman"/>
          <w:snapToGrid w:val="0"/>
          <w:spacing w:val="0"/>
          <w:sz w:val="44"/>
          <w:szCs w:val="44"/>
          <w:lang w:val="zh-CN"/>
        </w:rPr>
        <w:t>批复</w:t>
      </w:r>
    </w:p>
    <w:bookmarkEnd w:id="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永川府</w:t>
      </w:r>
      <w:r>
        <w:rPr>
          <w:rFonts w:hint="default" w:ascii="Times New Roman" w:hAnsi="Times New Roman" w:eastAsia="方正隶书_GBK" w:cs="Times New Roman"/>
          <w:lang w:val="en-US" w:eastAsia="zh-CN"/>
        </w:rPr>
        <w:t>〔</w:t>
      </w:r>
      <w:r>
        <w:rPr>
          <w:rFonts w:hint="default" w:ascii="Times New Roman" w:hAnsi="Times New Roman" w:cs="Times New Roman"/>
          <w:lang w:val="en-US" w:eastAsia="zh-CN"/>
        </w:rPr>
        <w:t>202</w:t>
      </w:r>
      <w:r>
        <w:rPr>
          <w:rFonts w:hint="eastAsia" w:cs="Times New Roman"/>
          <w:lang w:val="en-US" w:eastAsia="zh-CN"/>
        </w:rPr>
        <w:t>5</w:t>
      </w:r>
      <w:r>
        <w:rPr>
          <w:rFonts w:hint="default" w:ascii="Times New Roman" w:hAnsi="Times New Roman" w:eastAsia="方正隶书_GBK" w:cs="Times New Roman"/>
          <w:lang w:val="en-US" w:eastAsia="zh-CN"/>
        </w:rPr>
        <w:t>〕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eastAsia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30"/>
        <w:textAlignment w:val="auto"/>
        <w:rPr>
          <w:rFonts w:hint="default" w:ascii="Times New Roman" w:hAnsi="Times New Roman" w:cs="Times New Roman"/>
          <w:snapToGrid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</w:rPr>
        <w:t>区规划自然资源局：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30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</w:rPr>
        <w:t>你局《关于使用地方政府专项债券资金收回存量闲置土地的请示》（永规资文〔2025〕</w:t>
      </w: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122</w:t>
      </w:r>
      <w:r>
        <w:rPr>
          <w:rFonts w:hint="default" w:ascii="Times New Roman" w:hAnsi="Times New Roman" w:cs="Times New Roman"/>
          <w:snapToGrid w:val="0"/>
          <w:szCs w:val="32"/>
        </w:rPr>
        <w:t>号）收悉。现批复如下：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3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一、同意运用地方政府专项债券资金，以11314万元的价格收回</w:t>
      </w:r>
      <w:bookmarkStart w:id="0" w:name="OLE_LINK52"/>
      <w:bookmarkStart w:id="1" w:name="OLE_LINK51"/>
      <w:r>
        <w:rPr>
          <w:rFonts w:hint="default" w:ascii="Times New Roman" w:hAnsi="Times New Roman" w:cs="Times New Roman"/>
          <w:szCs w:val="32"/>
        </w:rPr>
        <w:t>重庆市永川区惠通建设发展有限公司</w:t>
      </w:r>
      <w:bookmarkEnd w:id="0"/>
      <w:bookmarkEnd w:id="1"/>
      <w:r>
        <w:rPr>
          <w:rFonts w:hint="default" w:ascii="Times New Roman" w:hAnsi="Times New Roman" w:cs="Times New Roman"/>
          <w:szCs w:val="32"/>
        </w:rPr>
        <w:t>名下，位于通威公司南侧的1宗国有存量闲置土地。该宗土地面积2.9773公顷，土地用途为商业用地。同时，解除该公司与你局签订的《国有建设用地使用权出让合同》，</w:t>
      </w:r>
      <w:bookmarkStart w:id="2" w:name="OLE_LINK33"/>
      <w:bookmarkStart w:id="3" w:name="OLE_LINK34"/>
      <w:r>
        <w:rPr>
          <w:rFonts w:hint="default" w:ascii="Times New Roman" w:hAnsi="Times New Roman" w:cs="Times New Roman"/>
          <w:szCs w:val="32"/>
        </w:rPr>
        <w:t>出</w:t>
      </w:r>
      <w:bookmarkStart w:id="4" w:name="OLE_LINK37"/>
      <w:bookmarkStart w:id="5" w:name="OLE_LINK38"/>
      <w:r>
        <w:rPr>
          <w:rFonts w:hint="default" w:ascii="Times New Roman" w:hAnsi="Times New Roman" w:cs="Times New Roman"/>
          <w:szCs w:val="32"/>
        </w:rPr>
        <w:t>让合同编号为渝地（2023）（永川区）第47号</w:t>
      </w:r>
      <w:bookmarkEnd w:id="4"/>
      <w:bookmarkEnd w:id="5"/>
      <w:r>
        <w:rPr>
          <w:rFonts w:hint="default" w:ascii="Times New Roman" w:hAnsi="Times New Roman" w:cs="Times New Roman"/>
          <w:szCs w:val="32"/>
        </w:rPr>
        <w:t>。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30"/>
        <w:textAlignment w:val="auto"/>
        <w:rPr>
          <w:rFonts w:hint="default" w:ascii="Times New Roman" w:hAnsi="Times New Roman" w:cs="Times New Roman"/>
          <w:snapToGrid w:val="0"/>
          <w:spacing w:val="-6"/>
          <w:szCs w:val="32"/>
        </w:rPr>
      </w:pPr>
      <w:r>
        <w:rPr>
          <w:rFonts w:hint="default" w:ascii="Times New Roman" w:hAnsi="Times New Roman" w:cs="Times New Roman"/>
          <w:szCs w:val="32"/>
        </w:rPr>
        <w:t>二、由你局依据本批复文件，向重庆市永川区惠通建设发展有限公司下达《收回国有土地使用权决定书》</w:t>
      </w:r>
      <w:r>
        <w:rPr>
          <w:rFonts w:hint="default" w:ascii="Times New Roman" w:hAnsi="Times New Roman" w:cs="Times New Roman"/>
          <w:snapToGrid w:val="0"/>
          <w:spacing w:val="-6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30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</w:rPr>
        <w:t>三、该宗存量闲置土地收回后，纳入区政府储备土地管理。由你局土储中心负责日常</w:t>
      </w:r>
      <w:r>
        <w:rPr>
          <w:rFonts w:hint="default" w:ascii="Times New Roman" w:hAnsi="Times New Roman" w:cs="Times New Roman"/>
          <w:sz w:val="30"/>
          <w:szCs w:val="30"/>
        </w:rPr>
        <w:t>管理，做好土地的维护、监管等工作，保障土地资源的合理利用。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979" w:rightChars="306" w:firstLine="630"/>
        <w:jc w:val="right"/>
        <w:textAlignment w:val="auto"/>
        <w:rPr>
          <w:rFonts w:hint="default" w:ascii="Times New Roman" w:hAnsi="Times New Roman" w:cs="Times New Roman"/>
          <w:snapToGrid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979" w:rightChars="306" w:firstLine="630"/>
        <w:jc w:val="right"/>
        <w:textAlignment w:val="auto"/>
        <w:rPr>
          <w:rFonts w:hint="default" w:ascii="Times New Roman" w:hAnsi="Times New Roman" w:cs="Times New Roman"/>
          <w:snapToGrid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979" w:rightChars="306" w:firstLine="630"/>
        <w:jc w:val="right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1299" w:rightChars="406" w:firstLine="630"/>
        <w:jc w:val="right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2025</w:t>
      </w:r>
      <w:r>
        <w:rPr>
          <w:rFonts w:hint="default" w:ascii="Times New Roman" w:hAnsi="Times New Roman" w:cs="Times New Roman"/>
          <w:snapToGrid w:val="0"/>
          <w:szCs w:val="32"/>
        </w:rPr>
        <w:t>年</w:t>
      </w: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napToGrid w:val="0"/>
          <w:szCs w:val="32"/>
        </w:rPr>
        <w:t>月</w:t>
      </w:r>
      <w:r>
        <w:rPr>
          <w:rFonts w:hint="eastAsia" w:cs="Times New Roman"/>
          <w:snapToGrid w:val="0"/>
          <w:szCs w:val="32"/>
          <w:lang w:val="en-US" w:eastAsia="zh-CN"/>
        </w:rPr>
        <w:t>29</w:t>
      </w:r>
      <w:r>
        <w:rPr>
          <w:rFonts w:hint="default" w:ascii="Times New Roman" w:hAnsi="Times New Roman" w:cs="Times New Roman"/>
          <w:snapToGrid w:val="0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3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</w:rPr>
        <w:t>（此件公开发布</w:t>
      </w:r>
      <w:r>
        <w:rPr>
          <w:rFonts w:hint="default" w:ascii="Times New Roman" w:hAnsi="Times New Roman" w:cs="Times New Roman"/>
          <w:snapToGrid w:val="0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302" w:beforeAutospacing="0" w:after="302" w:afterAutospacing="0" w:line="60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sz w:val="31"/>
          <w:szCs w:val="31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368" w:lineRule="atLeast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8" w:lineRule="atLeast"/>
        <w:ind w:left="0" w:right="0"/>
        <w:rPr>
          <w:rFonts w:hint="default" w:ascii="����" w:hAnsi="����" w:eastAsia="����" w:cs="����"/>
          <w:sz w:val="24"/>
          <w:szCs w:val="24"/>
        </w:rPr>
      </w:pPr>
    </w:p>
    <w:p>
      <w:pPr>
        <w:pStyle w:val="12"/>
        <w:ind w:left="0" w:leftChars="0" w:firstLine="0" w:firstLineChars="0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0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0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10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BB7A613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7F485A"/>
    <w:rsid w:val="6FB31B6B"/>
    <w:rsid w:val="6FC544C2"/>
    <w:rsid w:val="6FF4F44B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EEFFB24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B6194B1D"/>
    <w:rsid w:val="BAE49B71"/>
    <w:rsid w:val="BEEF4F93"/>
    <w:rsid w:val="BFDE4E60"/>
    <w:rsid w:val="C1BDE777"/>
    <w:rsid w:val="C6FB124A"/>
    <w:rsid w:val="D7259C3D"/>
    <w:rsid w:val="DB3E8182"/>
    <w:rsid w:val="DF070C53"/>
    <w:rsid w:val="DFDFC069"/>
    <w:rsid w:val="DFFD941E"/>
    <w:rsid w:val="E7FD23C5"/>
    <w:rsid w:val="EB7B4A53"/>
    <w:rsid w:val="F05B4F69"/>
    <w:rsid w:val="F58DCAB1"/>
    <w:rsid w:val="F97D9566"/>
    <w:rsid w:val="FD07B46A"/>
    <w:rsid w:val="FDFF411C"/>
    <w:rsid w:val="FECF2E6A"/>
    <w:rsid w:val="FEFF5C6E"/>
    <w:rsid w:val="FFBEE0D3"/>
    <w:rsid w:val="FFF7A51A"/>
    <w:rsid w:val="FFF9BEB3"/>
    <w:rsid w:val="FFFB89DA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Arial" w:hAnsi="Arial" w:eastAsia="黑体"/>
      <w:b/>
      <w:bCs/>
      <w:kern w:val="2"/>
      <w:szCs w:val="32"/>
    </w:rPr>
  </w:style>
  <w:style w:type="paragraph" w:styleId="4">
    <w:name w:val="heading 3"/>
    <w:basedOn w:val="1"/>
    <w:next w:val="1"/>
    <w:qFormat/>
    <w:uiPriority w:val="0"/>
    <w:pPr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link w:val="15"/>
    <w:semiHidden/>
    <w:qFormat/>
    <w:uiPriority w:val="0"/>
    <w:rPr>
      <w:rFonts w:ascii="Calibri" w:hAnsi="Calibri"/>
      <w:szCs w:val="24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6">
    <w:name w:val="Normal Indent"/>
    <w:basedOn w:val="1"/>
    <w:next w:val="1"/>
    <w:qFormat/>
    <w:uiPriority w:val="0"/>
    <w:pPr>
      <w:adjustRightInd/>
      <w:spacing w:line="240" w:lineRule="auto"/>
      <w:ind w:firstLine="420" w:firstLineChars="200"/>
      <w:textAlignment w:val="auto"/>
    </w:pPr>
    <w:rPr>
      <w:rFonts w:eastAsia="宋体"/>
      <w:kern w:val="2"/>
      <w:sz w:val="21"/>
      <w:szCs w:val="21"/>
    </w:rPr>
  </w:style>
  <w:style w:type="paragraph" w:styleId="7">
    <w:name w:val="annotation text"/>
    <w:basedOn w:val="1"/>
    <w:uiPriority w:val="0"/>
    <w:pPr>
      <w:jc w:val="left"/>
    </w:pPr>
  </w:style>
  <w:style w:type="paragraph" w:styleId="8">
    <w:name w:val="Balloon Text"/>
    <w:basedOn w:val="1"/>
    <w:link w:val="22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5">
    <w:name w:val="默认段落字体 Para Char Char Char Char Char Char Char Char Char Char Char Char"/>
    <w:basedOn w:val="1"/>
    <w:link w:val="14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6">
    <w:name w:val="Strong"/>
    <w:basedOn w:val="14"/>
    <w:uiPriority w:val="0"/>
    <w:rPr>
      <w:b/>
      <w:bCs/>
    </w:rPr>
  </w:style>
  <w:style w:type="character" w:styleId="17">
    <w:name w:val="page number"/>
    <w:basedOn w:val="14"/>
    <w:qFormat/>
    <w:uiPriority w:val="0"/>
  </w:style>
  <w:style w:type="paragraph" w:customStyle="1" w:styleId="18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0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1">
    <w:name w:val="页脚 Char"/>
    <w:basedOn w:val="14"/>
    <w:link w:val="9"/>
    <w:qFormat/>
    <w:uiPriority w:val="0"/>
    <w:rPr>
      <w:rFonts w:eastAsia="宋体" w:cs="Times New Roman"/>
      <w:sz w:val="18"/>
      <w:szCs w:val="20"/>
    </w:rPr>
  </w:style>
  <w:style w:type="character" w:customStyle="1" w:styleId="22">
    <w:name w:val=" Char Char"/>
    <w:basedOn w:val="14"/>
    <w:link w:val="8"/>
    <w:qFormat/>
    <w:uiPriority w:val="0"/>
    <w:rPr>
      <w:rFonts w:eastAsia="宋体" w:cs="Times New Roman"/>
      <w:kern w:val="2"/>
      <w:sz w:val="18"/>
      <w:szCs w:val="18"/>
    </w:rPr>
  </w:style>
  <w:style w:type="character" w:customStyle="1" w:styleId="23">
    <w:name w:val="页眉 Char"/>
    <w:basedOn w:val="14"/>
    <w:link w:val="10"/>
    <w:qFormat/>
    <w:uiPriority w:val="0"/>
    <w:rPr>
      <w:rFonts w:eastAsia="宋体" w:cs="Times New Roman"/>
      <w:sz w:val="28"/>
      <w:szCs w:val="20"/>
    </w:rPr>
  </w:style>
  <w:style w:type="paragraph" w:customStyle="1" w:styleId="24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2012-11-06T07:58:00Z</dcterms:created>
  <dc:creator>Lenovo User</dc:creator>
  <cp:lastModifiedBy> </cp:lastModifiedBy>
  <cp:lastPrinted>2025-05-30T02:04:00Z</cp:lastPrinted>
  <dcterms:modified xsi:type="dcterms:W3CDTF">2025-06-26T10:41:57Z</dcterms:modified>
  <dc:title>合川府地〔2022〕17号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D494EF09FF2E42C0BB5BF039E3E7A302</vt:lpwstr>
  </property>
  <property fmtid="{D5CDD505-2E9C-101B-9397-08002B2CF9AE}" pid="4" name="KSOTemplateDocerSaveRecord">
    <vt:lpwstr>eyJoZGlkIjoiN2RiN2ZkMmRkZmVjNDRhOTE3YTQzYjljMjBkMGM0MzAiLCJ1c2VySWQiOiIxMTM4MzgzOTQyIn0=</vt:lpwstr>
  </property>
</Properties>
</file>