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重庆市永川区人民政府</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关于废止部分区政府规范性文件的决定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eastAsia="zh-CN"/>
        </w:rPr>
        <w:t>发</w:t>
      </w:r>
      <w:r>
        <w:rPr>
          <w:rFonts w:hint="default" w:ascii="Times New Roman" w:hAnsi="Times New Roman" w:eastAsia="方正仿宋_GBK" w:cs="Times New Roman"/>
          <w:b w:val="0"/>
          <w:i w:val="0"/>
          <w:caps w:val="0"/>
          <w:color w:val="000000"/>
          <w:spacing w:val="0"/>
          <w:sz w:val="32"/>
          <w:szCs w:val="32"/>
          <w:shd w:val="clear" w:fill="FFFFFF"/>
        </w:rPr>
        <w:t>〔202</w:t>
      </w:r>
      <w:r>
        <w:rPr>
          <w:rFonts w:hint="default" w:ascii="Times New Roman" w:hAnsi="Times New Roman" w:eastAsia="方正仿宋_GBK" w:cs="Times New Roman"/>
          <w:b w:val="0"/>
          <w:i w:val="0"/>
          <w:caps w:val="0"/>
          <w:color w:val="000000"/>
          <w:spacing w:val="0"/>
          <w:sz w:val="32"/>
          <w:szCs w:val="32"/>
          <w:shd w:val="clear" w:fill="FFFFFF"/>
          <w:lang w:val="en-US" w:eastAsia="zh-CN"/>
        </w:rPr>
        <w:t>0</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2</w:t>
      </w:r>
      <w:r>
        <w:rPr>
          <w:rFonts w:hint="default" w:ascii="Times New Roman" w:hAnsi="Times New Roman" w:eastAsia="方正仿宋_GBK" w:cs="Times New Roman"/>
          <w:b w:val="0"/>
          <w:i w:val="0"/>
          <w:caps w:val="0"/>
          <w:color w:val="000000"/>
          <w:spacing w:val="0"/>
          <w:sz w:val="32"/>
          <w:szCs w:val="32"/>
          <w:shd w:val="clear" w:fill="FFFFFF"/>
        </w:rPr>
        <w:t>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0"/>
        </w:rPr>
        <w:t>根据《重庆市人民政府办公厅关于开展地方性法规、政府规章和规范性文件清理工作的通知》要求</w:t>
      </w:r>
      <w:r>
        <w:rPr>
          <w:rFonts w:hint="default" w:ascii="Times New Roman" w:hAnsi="Times New Roman" w:eastAsia="方正仿宋_GBK" w:cs="Times New Roman"/>
          <w:sz w:val="32"/>
          <w:szCs w:val="32"/>
        </w:rPr>
        <w:t>，我区对区政府行政规范性文件进行了全面清理。经区政府第133次常务会议审议通过，区政府决定将</w:t>
      </w:r>
      <w:r>
        <w:rPr>
          <w:rFonts w:hint="default" w:ascii="Times New Roman" w:hAnsi="Times New Roman" w:eastAsia="方正仿宋_GBK" w:cs="Times New Roman"/>
          <w:sz w:val="32"/>
          <w:szCs w:val="22"/>
        </w:rPr>
        <w:t>《重庆市永川区人民政府办公室关于印发加强城镇公共消防设施和基层消防组织建设实施方案的通知》（永川府办发〔2016〕77号）等38件区政府规范性文件（见附件）予以废止。</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本决定自印发之日起施行。</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附件：废止的区政府规范性文件目录（38件）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重庆市永川区</w:t>
      </w:r>
      <w:r>
        <w:rPr>
          <w:rFonts w:hint="default" w:ascii="Times New Roman" w:hAnsi="Times New Roman" w:eastAsia="方正仿宋_GBK" w:cs="Times New Roman"/>
          <w:sz w:val="32"/>
          <w:szCs w:val="32"/>
        </w:rPr>
        <w:t>人民政府</w:t>
      </w:r>
    </w:p>
    <w:p>
      <w:pPr>
        <w:keepNext w:val="0"/>
        <w:keepLines w:val="0"/>
        <w:pageBreakBefore w:val="0"/>
        <w:kinsoku/>
        <w:wordWrap/>
        <w:overflowPunct/>
        <w:topLinePunct w:val="0"/>
        <w:autoSpaceDE/>
        <w:autoSpaceDN/>
        <w:bidi w:val="0"/>
        <w:adjustRightInd/>
        <w:snapToGrid w:val="0"/>
        <w:spacing w:line="600" w:lineRule="exact"/>
        <w:ind w:right="840" w:rightChars="400" w:firstLine="640" w:firstLineChars="200"/>
        <w:jc w:val="righ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202</w:t>
      </w:r>
      <w:r>
        <w:rPr>
          <w:rFonts w:hint="default" w:ascii="Times New Roman" w:hAnsi="Times New Roman" w:eastAsia="方正仿宋_GBK" w:cs="Times New Roman"/>
          <w:sz w:val="32"/>
          <w:szCs w:val="20"/>
          <w:lang w:val="en-US" w:eastAsia="zh-CN"/>
        </w:rPr>
        <w:t>1</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12</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18</w:t>
      </w:r>
      <w:r>
        <w:rPr>
          <w:rFonts w:hint="default" w:ascii="Times New Roman" w:hAnsi="Times New Roman" w:eastAsia="方正仿宋_GBK" w:cs="Times New Roman"/>
          <w:sz w:val="32"/>
          <w:szCs w:val="20"/>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（此件公开发布）</w:t>
      </w:r>
    </w:p>
    <w:p>
      <w:pPr>
        <w:snapToGrid w:val="0"/>
        <w:rPr>
          <w:rFonts w:hint="default" w:ascii="Times New Roman" w:hAnsi="Times New Roman" w:eastAsia="方正黑体_GBK" w:cs="Times New Roman"/>
          <w:sz w:val="32"/>
          <w:szCs w:val="32"/>
        </w:rPr>
      </w:pPr>
      <w:bookmarkStart w:id="0" w:name="_GoBack"/>
      <w:bookmarkEnd w:id="0"/>
      <w:r>
        <w:rPr>
          <w:rFonts w:hint="default" w:ascii="Times New Roman" w:hAnsi="Times New Roman" w:eastAsia="方正黑体_GBK" w:cs="Times New Roman"/>
          <w:sz w:val="32"/>
          <w:szCs w:val="32"/>
        </w:rPr>
        <w:t>附件</w:t>
      </w:r>
    </w:p>
    <w:p>
      <w:pPr>
        <w:snapToGrid w:val="0"/>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废止的区政府规范性文件目录</w:t>
      </w:r>
    </w:p>
    <w:p>
      <w:pPr>
        <w:snapToGrid w:val="0"/>
        <w:rPr>
          <w:rFonts w:hint="default" w:ascii="Times New Roman" w:hAnsi="Times New Roman" w:cs="Times New Roman"/>
          <w:szCs w:val="32"/>
        </w:rPr>
      </w:pPr>
    </w:p>
    <w:tbl>
      <w:tblPr>
        <w:tblStyle w:val="8"/>
        <w:tblW w:w="0" w:type="auto"/>
        <w:jc w:val="center"/>
        <w:tblLayout w:type="fixed"/>
        <w:tblCellMar>
          <w:top w:w="0" w:type="dxa"/>
          <w:left w:w="108" w:type="dxa"/>
          <w:bottom w:w="0" w:type="dxa"/>
          <w:right w:w="108" w:type="dxa"/>
        </w:tblCellMar>
      </w:tblPr>
      <w:tblGrid>
        <w:gridCol w:w="811"/>
        <w:gridCol w:w="4638"/>
        <w:gridCol w:w="2470"/>
        <w:gridCol w:w="741"/>
      </w:tblGrid>
      <w:tr>
        <w:tblPrEx>
          <w:tblCellMar>
            <w:top w:w="0" w:type="dxa"/>
            <w:left w:w="108" w:type="dxa"/>
            <w:bottom w:w="0" w:type="dxa"/>
            <w:right w:w="108" w:type="dxa"/>
          </w:tblCellMar>
        </w:tblPrEx>
        <w:trPr>
          <w:trHeight w:val="385"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bCs/>
                <w:color w:val="000000"/>
                <w:kern w:val="0"/>
                <w:sz w:val="24"/>
                <w:szCs w:val="24"/>
              </w:rPr>
              <w:t>序号</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bCs/>
                <w:color w:val="000000"/>
                <w:kern w:val="0"/>
                <w:sz w:val="24"/>
                <w:szCs w:val="24"/>
              </w:rPr>
              <w:t>规范性文件名称</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bCs/>
                <w:color w:val="000000"/>
                <w:kern w:val="0"/>
                <w:sz w:val="24"/>
                <w:szCs w:val="24"/>
              </w:rPr>
              <w:t>发文字号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bCs/>
                <w:color w:val="000000"/>
                <w:kern w:val="0"/>
                <w:sz w:val="24"/>
                <w:szCs w:val="24"/>
              </w:rPr>
              <w:t>备注</w:t>
            </w: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重庆市永川区人民政府办公室关于印发加强城镇公共消防设施和基层消防组织建设实施方案的通知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永川府办发〔2016〕77号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2</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重庆市永川区人民政府办公室关于印发永川区“城市矿产”示范基地建设补助资金使用管理办法的通知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永川府办发〔2012〕76号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3</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重庆市永川区人民政府办公室关于印发重庆市永川区市政基础设施规划管理办法的通知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永川府办发〔2016〕11号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4</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重庆市永川区人民政府办公室关于进一步加强农村宅基地管理的通知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永川府办发〔2011〕122号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5</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重庆市永川区人民政府办公室关于印发重庆市永川区第二次全国污染源普查实施方案的通知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永川府办发〔2018〕12号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color w:val="000000"/>
                <w:kern w:val="0"/>
                <w:sz w:val="21"/>
                <w:szCs w:val="21"/>
                <w:lang w:bidi="ar"/>
              </w:rPr>
              <w:t>6</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重庆市永川区人民政府办公室关于明确城市棚户区及城中村改造房屋征收货币化安置鼓励政策的通知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永川府办发〔2016〕162号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b/>
                <w:bCs/>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color w:val="000000"/>
                <w:kern w:val="0"/>
                <w:sz w:val="21"/>
                <w:szCs w:val="21"/>
                <w:lang w:bidi="ar"/>
              </w:rPr>
              <w:t>7</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重庆市永川区人民政府办公室关于城市棚户区及城中村改造的意见</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永川府办发〔2016〕29号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b/>
                <w:bCs/>
                <w:kern w:val="0"/>
                <w:sz w:val="21"/>
                <w:szCs w:val="21"/>
              </w:rPr>
            </w:pPr>
          </w:p>
        </w:tc>
      </w:tr>
      <w:tr>
        <w:tblPrEx>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8</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重庆市永川区人民政府办公室印发公路安全生命防护工程建设实施方案的通知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永川府办发〔2015〕74号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9</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重庆市永川区人民政府办公室关于印发继续加强涉嫌非法理财及集资广告咨询信息监管查处工作的通知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永川府办发〔2016〕41号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10</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重庆市永川区人民政府办公室关于印发重庆市永川区公共区域免费无线局域网建设实施方案的通知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永川府办发〔2018〕113号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11</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重庆市永川区人民政府办公室关于印发永川区煤矿关闭工作实施方案的通知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永川府办发〔2014〕122号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12</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重庆市永川区人民政府办公室关于2015年永川区煤矿整顿关闭工作实施方案</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永川府办发〔2015〕59号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13</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重庆市永川区人民政府办公室关于印发永川区煤矿关闭工作实施方案的通知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永川府办发〔2016〕49号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14</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重庆市永川区人民政府办公室关于印发重庆市永川区渔业水域滩涂规划的通知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永川府办发〔2010〕95号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15</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重庆市永川区人民政府办公室关于印发永川区新型职业农民（生产经营型）认定管理及扶持办法（试行）的通知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永川府办发〔2015〕96号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28"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16</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重庆市永川区人民政府办公室关于印发工业项目投资合同标准文本的通知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永川府办发〔2014〕30号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17</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重庆市永川区人民政府关于印发永川区加快推进商标战略实施方案的通知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永川府发〔2018〕20号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18</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重庆市永川区人民政府办公室关于印发重庆市永川区专利资助办法的通知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永川府办发〔2016〕155号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19</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重庆市永川区人民政府关于创新财政金融政策促进工业经济稳步增长的意见</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永川府发〔2015〕20号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20</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重庆市永川区人民政府关于印发永川区政府采购管理办法（试行）的通知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永川府发〔2016〕42号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645"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21</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w:t>
            </w:r>
            <w:r>
              <w:rPr>
                <w:rFonts w:hint="default" w:ascii="Times New Roman" w:hAnsi="Times New Roman" w:eastAsia="方正仿宋_GBK" w:cs="Times New Roman"/>
                <w:color w:val="000000"/>
                <w:kern w:val="0"/>
                <w:sz w:val="21"/>
                <w:szCs w:val="21"/>
                <w:lang w:eastAsia="zh-CN" w:bidi="ar"/>
              </w:rPr>
              <w:t>民</w:t>
            </w:r>
            <w:r>
              <w:rPr>
                <w:rFonts w:hint="default" w:ascii="Times New Roman" w:hAnsi="Times New Roman" w:eastAsia="方正仿宋_GBK" w:cs="Times New Roman"/>
                <w:color w:val="000000"/>
                <w:kern w:val="0"/>
                <w:sz w:val="21"/>
                <w:szCs w:val="21"/>
                <w:lang w:bidi="ar"/>
              </w:rPr>
              <w:t>政府办公室关于印发重庆市永川区科学技术奖励办法的通知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永川府办发〔2016〕126号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645"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22</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重庆市永川区人民政府办公室关于印发永川区深入开展油气输送管道安全隐患整治攻坚战实施方案的通知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永川府办发〔2015〕11号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645"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23</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重庆市永川区人民政府办公室关于印发永川区饮用水水源地名录的通知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永川府办发〔2017〕24号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23"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24</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重庆市永川区人民政府办公室关于印发永川区进一步提升城乡居民饮用水水质工作方案的通知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永川府办发〔2018〕128号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25</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重庆市永川区人民政府关于加快全区快递业健康发展的实施意见</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永川府发〔2016〕32号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26</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重庆市永川区人民政府办公室关于印发举报煤矿重大安全生产隐患和违法行为的奖励办法（试行）的通知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永川府办发〔2016〕187号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753"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27</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重庆市永川区人民政府办公室关于印发重庆市永川区国有资金投资项目招标投标信息集中统一公开发布实施细则的通知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永川府办发〔2017〕94号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28</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重庆市永川区人民政府办公室关于印发永川区完善集体林权制度实施方案的通知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永川府办发〔2018〕136号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29</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重庆市永川区人民政府办公室关于进一步加强全区卷烟零售市场管理的意见</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永川府办发〔2016〕51号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30</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重庆市永川区人民政府关于印发永川区水污染防治行动实施方案（2016-2020）的通知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永川府发〔2016〕21号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31</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重庆市永川区人民政府办公室关于进一步明确环境监管执法责任的通知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永川府办发〔2017〕102号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33</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重庆市永川区人民政府关于印发大陆溪河水体达标综合整治实施方案的通知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永川府发〔2017〕15号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28"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34</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重庆市永川区人民政府关于印发小安溪水体达标综合整治实施方案的通知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永川府发〔2017〕16号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35</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重庆市永川区人民政府关于印发临江河流域综合治理实施方案的通知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永川府发〔2017〕4号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 w:val="21"/>
                <w:szCs w:val="21"/>
                <w:lang w:bidi="ar"/>
              </w:rPr>
              <w:t>36</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重庆市永川区人民政府办公室关于印发重庆市永川区土壤污染治理与修复规划（2017-2020）的通知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永川府办发〔2018〕84号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37</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重庆市永川区人民政府办公室关于印发永川区环境空气质量功能区划分规定的通知</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永川府办发〔2017〕1号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r>
        <w:tblPrEx>
          <w:tblCellMar>
            <w:top w:w="0" w:type="dxa"/>
            <w:left w:w="108" w:type="dxa"/>
            <w:bottom w:w="0" w:type="dxa"/>
            <w:right w:w="108" w:type="dxa"/>
          </w:tblCellMar>
        </w:tblPrEx>
        <w:trPr>
          <w:trHeight w:val="515"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38</w:t>
            </w:r>
          </w:p>
        </w:tc>
        <w:tc>
          <w:tcPr>
            <w:tcW w:w="4638" w:type="dxa"/>
            <w:tcBorders>
              <w:top w:val="single" w:color="auto" w:sz="4" w:space="0"/>
              <w:left w:val="single" w:color="auto" w:sz="4" w:space="0"/>
              <w:bottom w:val="single" w:color="auto" w:sz="4" w:space="0"/>
              <w:right w:val="single" w:color="auto" w:sz="4" w:space="0"/>
            </w:tcBorders>
            <w:noWrap w:val="0"/>
            <w:vAlign w:val="center"/>
          </w:tcPr>
          <w:p>
            <w:pPr>
              <w:snapToGrid w:val="0"/>
              <w:jc w:val="left"/>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重庆市永川区人民政府关于实施简易工况法定期检测机动车排气的通告</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永川府发〔2013〕39号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kern w:val="0"/>
                <w:sz w:val="21"/>
                <w:szCs w:val="21"/>
              </w:rPr>
            </w:pPr>
          </w:p>
        </w:tc>
      </w:tr>
    </w:tbl>
    <w:p>
      <w:pPr>
        <w:snapToGrid w:val="0"/>
        <w:ind w:firstLine="280" w:firstLineChars="100"/>
        <w:rPr>
          <w:rFonts w:hint="default" w:ascii="Times New Roman" w:hAnsi="Times New Roman" w:cs="Times New Roman"/>
          <w:sz w:val="28"/>
          <w:szCs w:val="2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OGQ1Yzg3OTIwYmY1ODNiMWI2YmYzYTU0YTliNzMifQ=="/>
  </w:docVars>
  <w:rsids>
    <w:rsidRoot w:val="00172A27"/>
    <w:rsid w:val="019E71BD"/>
    <w:rsid w:val="01A846BD"/>
    <w:rsid w:val="0348365E"/>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97247DE"/>
    <w:rsid w:val="2AEB3417"/>
    <w:rsid w:val="2D2A08F3"/>
    <w:rsid w:val="31A15F24"/>
    <w:rsid w:val="324A1681"/>
    <w:rsid w:val="33C62FEB"/>
    <w:rsid w:val="36E31855"/>
    <w:rsid w:val="36FB1DF0"/>
    <w:rsid w:val="395347B5"/>
    <w:rsid w:val="39A232A0"/>
    <w:rsid w:val="39E745AA"/>
    <w:rsid w:val="3B5A6BBB"/>
    <w:rsid w:val="3EDA13A6"/>
    <w:rsid w:val="417B75E9"/>
    <w:rsid w:val="42F058B7"/>
    <w:rsid w:val="436109F6"/>
    <w:rsid w:val="441A38D4"/>
    <w:rsid w:val="4504239D"/>
    <w:rsid w:val="47313F89"/>
    <w:rsid w:val="4BC77339"/>
    <w:rsid w:val="4C9236C5"/>
    <w:rsid w:val="4E250A85"/>
    <w:rsid w:val="4FFD4925"/>
    <w:rsid w:val="505C172E"/>
    <w:rsid w:val="506405EA"/>
    <w:rsid w:val="5157011D"/>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2056</Words>
  <Characters>2276</Characters>
  <Lines>1</Lines>
  <Paragraphs>1</Paragraphs>
  <TotalTime>12</TotalTime>
  <ScaleCrop>false</ScaleCrop>
  <LinksUpToDate>false</LinksUpToDate>
  <CharactersWithSpaces>2326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2022-06-09T07:51:05Z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6D7A7A40A3D144F5B90EB160B3A6D898</vt:lpwstr>
  </property>
</Properties>
</file>