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i w:val="0"/>
          <w:caps w:val="0"/>
          <w:color w:val="000000"/>
          <w:spacing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关于废止部分区政府规范性文件的决定</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永川府规〔2023〕3号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t>根据《重庆市行政规范性文件管理办法》（重庆市人民政府令第</w:t>
      </w:r>
      <w:r>
        <w:rPr>
          <w:rFonts w:hint="default" w:ascii="Times New Roman" w:hAnsi="Times New Roman" w:eastAsia="方正仿宋_GBK" w:cs="Times New Roman"/>
          <w:i w:val="0"/>
          <w:iCs w:val="0"/>
          <w:caps w:val="0"/>
          <w:color w:val="000000"/>
          <w:spacing w:val="0"/>
          <w:sz w:val="32"/>
          <w:szCs w:val="32"/>
          <w:shd w:val="clear" w:color="auto" w:fill="FFFFFF"/>
        </w:rPr>
        <w:t>329</w:t>
      </w:r>
      <w:r>
        <w:rPr>
          <w:rFonts w:hint="eastAsia" w:ascii="方正仿宋_GBK" w:hAnsi="方正仿宋_GBK" w:eastAsia="方正仿宋_GBK" w:cs="方正仿宋_GBK"/>
          <w:i w:val="0"/>
          <w:iCs w:val="0"/>
          <w:caps w:val="0"/>
          <w:color w:val="000000"/>
          <w:spacing w:val="0"/>
          <w:sz w:val="32"/>
          <w:szCs w:val="32"/>
          <w:shd w:val="clear" w:color="auto" w:fill="FFFFFF"/>
        </w:rPr>
        <w:t>号）规定，</w:t>
      </w:r>
      <w:r>
        <w:rPr>
          <w:rFonts w:hint="default" w:ascii="Times New Roman" w:hAnsi="Times New Roman" w:eastAsia="方正仿宋_GBK" w:cs="Times New Roman"/>
          <w:sz w:val="32"/>
          <w:szCs w:val="32"/>
          <w:lang w:eastAsia="zh-CN"/>
        </w:rPr>
        <w:t>经区政府第</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lang w:val="en-US" w:eastAsia="zh-CN"/>
        </w:rPr>
        <w:t>次常务会议审议通过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决定</w:t>
      </w:r>
      <w:r>
        <w:rPr>
          <w:rFonts w:hint="default" w:ascii="Times New Roman" w:hAnsi="Times New Roman" w:eastAsia="方正仿宋_GBK" w:cs="Times New Roman"/>
          <w:color w:val="auto"/>
          <w:sz w:val="32"/>
          <w:szCs w:val="20"/>
          <w:lang w:val="en-US" w:eastAsia="zh-CN"/>
        </w:rPr>
        <w:t>将《重庆市永川区人民政府办公室关于印发重庆市永川区城区洗车场管理办法的通知》（永川府办发〔2017〕88号）等</w:t>
      </w:r>
      <w:r>
        <w:rPr>
          <w:rFonts w:hint="eastAsia" w:ascii="Times New Roman" w:hAnsi="Times New Roman" w:eastAsia="方正仿宋_GBK" w:cs="Times New Roman"/>
          <w:color w:val="auto"/>
          <w:sz w:val="32"/>
          <w:szCs w:val="20"/>
          <w:lang w:val="en-US" w:eastAsia="zh-CN"/>
        </w:rPr>
        <w:t>14</w:t>
      </w:r>
      <w:r>
        <w:rPr>
          <w:rFonts w:hint="default" w:ascii="Times New Roman" w:hAnsi="Times New Roman" w:eastAsia="方正仿宋_GBK" w:cs="Times New Roman"/>
          <w:color w:val="auto"/>
          <w:sz w:val="32"/>
          <w:szCs w:val="20"/>
          <w:lang w:val="en-US" w:eastAsia="zh-CN"/>
        </w:rPr>
        <w:t>件区政府规范性文件予以废止。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本决定自公布之日起施行</w:t>
      </w:r>
      <w:r>
        <w:rPr>
          <w:rFonts w:hint="eastAsia" w:ascii="Times New Roman" w:hAnsi="Times New Roman" w:eastAsia="方正仿宋_GBK" w:cs="Times New Roman"/>
          <w:color w:val="auto"/>
          <w:sz w:val="32"/>
          <w:szCs w:val="20"/>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color w:val="auto"/>
          <w:sz w:val="32"/>
          <w:szCs w:val="20"/>
          <w:lang w:val="en-US" w:eastAsia="zh-CN"/>
        </w:rPr>
        <w:t>附件：废止的区政府规范性文件目录</w:t>
      </w:r>
      <w:r>
        <w:rPr>
          <w:rFonts w:hint="eastAsia" w:ascii="Times New Roman" w:hAnsi="Times New Roman" w:eastAsia="方正仿宋_GBK" w:cs="Times New Roman"/>
          <w:color w:val="auto"/>
          <w:sz w:val="32"/>
          <w:szCs w:val="20"/>
          <w:lang w:val="en-US" w:eastAsia="zh-CN"/>
        </w:rPr>
        <w:t>（14件）</w:t>
      </w:r>
    </w:p>
    <w:p>
      <w:pPr>
        <w:keepNext w:val="0"/>
        <w:keepLines w:val="0"/>
        <w:pageBreakBefore w:val="0"/>
        <w:widowControl w:val="0"/>
        <w:kinsoku/>
        <w:wordWrap w:val="0"/>
        <w:overflowPunct/>
        <w:topLinePunct w:val="0"/>
        <w:autoSpaceDE/>
        <w:autoSpaceDN/>
        <w:bidi w:val="0"/>
        <w:adjustRightInd/>
        <w:snapToGrid w:val="0"/>
        <w:spacing w:line="600" w:lineRule="exact"/>
        <w:ind w:firstLine="4480" w:firstLineChars="1400"/>
        <w:jc w:val="righ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val="0"/>
        <w:overflowPunct/>
        <w:topLinePunct w:val="0"/>
        <w:autoSpaceDE/>
        <w:autoSpaceDN/>
        <w:bidi w:val="0"/>
        <w:adjustRightInd/>
        <w:snapToGrid w:val="0"/>
        <w:spacing w:line="600" w:lineRule="exact"/>
        <w:ind w:firstLine="4480" w:firstLineChars="1400"/>
        <w:jc w:val="right"/>
        <w:textAlignment w:val="auto"/>
        <w:rPr>
          <w:rFonts w:hint="default" w:ascii="Times New Roman" w:hAnsi="Times New Roman" w:eastAsia="方正仿宋_GBK" w:cs="Times New Roman"/>
          <w:sz w:val="32"/>
          <w:szCs w:val="20"/>
          <w:lang w:val="en-US"/>
        </w:rPr>
      </w:pPr>
      <w:r>
        <w:rPr>
          <w:rFonts w:hint="default" w:ascii="Times New Roman" w:hAnsi="Times New Roman" w:eastAsia="方正仿宋_GBK" w:cs="Times New Roman"/>
          <w:sz w:val="32"/>
          <w:szCs w:val="20"/>
        </w:rPr>
        <w:t>重庆市永川区</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840" w:rightChars="400" w:firstLine="640" w:firstLineChars="200"/>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26</w:t>
      </w:r>
      <w:r>
        <w:rPr>
          <w:rFonts w:hint="default" w:ascii="Times New Roman" w:hAnsi="Times New Roman" w:eastAsia="方正仿宋_GBK" w:cs="Times New Roman"/>
          <w:sz w:val="32"/>
          <w:szCs w:val="20"/>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20"/>
          <w:lang w:val="en-US" w:eastAsia="zh-CN" w:bidi="ar-SA"/>
        </w:rPr>
      </w:pPr>
      <w:r>
        <w:rPr>
          <w:rFonts w:hint="default" w:ascii="Times New Roman" w:hAnsi="Times New Roman" w:eastAsia="方正仿宋_GBK" w:cs="Times New Roman"/>
          <w:color w:val="auto"/>
          <w:kern w:val="2"/>
          <w:sz w:val="32"/>
          <w:szCs w:val="20"/>
          <w:lang w:val="en-US" w:eastAsia="zh-CN" w:bidi="ar-SA"/>
        </w:rPr>
        <w:t>（此件公开发布）</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废止的区政府规范性文件目录（14件）</w:t>
      </w:r>
    </w:p>
    <w:tbl>
      <w:tblPr>
        <w:tblStyle w:val="9"/>
        <w:tblW w:w="9082" w:type="dxa"/>
        <w:jc w:val="center"/>
        <w:tblLayout w:type="fixed"/>
        <w:tblCellMar>
          <w:top w:w="0" w:type="dxa"/>
          <w:left w:w="108" w:type="dxa"/>
          <w:bottom w:w="0" w:type="dxa"/>
          <w:right w:w="108" w:type="dxa"/>
        </w:tblCellMar>
      </w:tblPr>
      <w:tblGrid>
        <w:gridCol w:w="720"/>
        <w:gridCol w:w="5306"/>
        <w:gridCol w:w="3056"/>
      </w:tblGrid>
      <w:tr>
        <w:tblPrEx>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4" w:lineRule="auto"/>
              <w:jc w:val="center"/>
              <w:textAlignment w:val="auto"/>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color w:val="auto"/>
                <w:kern w:val="0"/>
                <w:sz w:val="24"/>
                <w:szCs w:val="24"/>
              </w:rPr>
              <w:t>序号</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4" w:lineRule="auto"/>
              <w:jc w:val="center"/>
              <w:textAlignment w:val="auto"/>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color w:val="auto"/>
                <w:kern w:val="0"/>
                <w:sz w:val="24"/>
                <w:szCs w:val="24"/>
              </w:rPr>
              <w:t>规范性文件名称</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4" w:lineRule="auto"/>
              <w:jc w:val="center"/>
              <w:textAlignment w:val="auto"/>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color w:val="auto"/>
                <w:kern w:val="0"/>
                <w:sz w:val="24"/>
                <w:szCs w:val="24"/>
              </w:rPr>
              <w:t>发文字号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sz w:val="24"/>
              </w:rPr>
              <w:t>重庆市永川区人民政府办公室关于印发重庆市永川区城区洗车场管理办法的通知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sz w:val="24"/>
              </w:rPr>
              <w:t>永川府办发〔2017〕88号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2</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rPr>
              <w:t>重庆市永川区人民政府办公室关于印发永川区立体绿化美化建设实施方案的通知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rPr>
              <w:t>永川府办发〔2019〕135号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3</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重庆市永川区人民政府办公室关于进一步加强城区建筑工地封闭施工和建筑垃圾密闭运输管理的通知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永川府办发〔2015〕26号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4</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重庆市永川区人民政府办公室关于印发永川区残疾儿童康复救助制度实施细则的通知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永川府办发〔2019〕17号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5</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重庆市永川区人民政府办公室关于加强职业卫生监督管理工作的通知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永川府办发〔2016〕37号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6</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重庆市永川区人民政府办公室关于加强公共资源交易中心现场管理的通知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永川府办发〔2018〕117号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7</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重庆市永川区人民政府办公室关于印发永川区加快发展农村电子商务实施方案的通知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永川府办发〔2018〕106号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8</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重庆市永川区人民政府办公室关于加强区域测绘成果管理的通知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永川府办发〔2012〕83号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9</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重庆市永川区人民政府办公室关于进一步推进农民工户籍制度改革宅基地处置和农村建设用地复垦工作的通知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永川府办发〔2012〕102号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10</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重庆市永川区人民政府办公室关于进一步加强财政管理工作的通知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永川府办发〔2017〕145号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11</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重庆市永川区人民政府办公室关于印发永川区解决用人单位未参保超过法定退休年龄人员基本养老保障有关遗留问题实施方案的通知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永川府办发〔2011〕231号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12</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重庆市永川区人民政府办公室关于建立区级粮食储备的通知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永川府办发〔2015〕69号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13</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重庆市永川区人民政府办公室转发重庆市人民政府办公厅关于加快移动基站建设的通知的通知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永川府办发〔2015〕46号</w:t>
            </w:r>
          </w:p>
        </w:tc>
      </w:tr>
      <w:tr>
        <w:tblPrEx>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cs="Times New Roman"/>
                <w:color w:val="auto"/>
                <w:sz w:val="24"/>
                <w:lang w:val="en-US" w:eastAsia="zh-CN"/>
              </w:rPr>
              <w:t>14</w:t>
            </w:r>
          </w:p>
        </w:tc>
        <w:tc>
          <w:tcPr>
            <w:tcW w:w="5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重庆市永川区人民政府关于印发重庆市永川区深化“互联网+先进制造业”发展工业互联网实施方案的通知</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永川府发〔2018〕32号</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5F07036"/>
    <w:rsid w:val="06E00104"/>
    <w:rsid w:val="07794418"/>
    <w:rsid w:val="080F63D8"/>
    <w:rsid w:val="09341458"/>
    <w:rsid w:val="098254C2"/>
    <w:rsid w:val="0A766EDE"/>
    <w:rsid w:val="0AD64BE8"/>
    <w:rsid w:val="0B0912D7"/>
    <w:rsid w:val="0D1B387B"/>
    <w:rsid w:val="0E025194"/>
    <w:rsid w:val="0F5F2145"/>
    <w:rsid w:val="112E6897"/>
    <w:rsid w:val="152D2DCA"/>
    <w:rsid w:val="15FD7FC2"/>
    <w:rsid w:val="187168EA"/>
    <w:rsid w:val="18E15979"/>
    <w:rsid w:val="196673CA"/>
    <w:rsid w:val="1B2F4AEE"/>
    <w:rsid w:val="1BC46D5F"/>
    <w:rsid w:val="1CF734C9"/>
    <w:rsid w:val="1DEC284C"/>
    <w:rsid w:val="1E6523AC"/>
    <w:rsid w:val="22440422"/>
    <w:rsid w:val="22BB4BBB"/>
    <w:rsid w:val="26695200"/>
    <w:rsid w:val="27743E5C"/>
    <w:rsid w:val="282A4ABD"/>
    <w:rsid w:val="2AEB3417"/>
    <w:rsid w:val="2C4638EC"/>
    <w:rsid w:val="2D2A08F3"/>
    <w:rsid w:val="30E67B79"/>
    <w:rsid w:val="31A15F24"/>
    <w:rsid w:val="324A1681"/>
    <w:rsid w:val="36FB1DF0"/>
    <w:rsid w:val="395347B5"/>
    <w:rsid w:val="39A232A0"/>
    <w:rsid w:val="39E745AA"/>
    <w:rsid w:val="3A777A93"/>
    <w:rsid w:val="3B5A6BBB"/>
    <w:rsid w:val="3BB07701"/>
    <w:rsid w:val="3EDA13A6"/>
    <w:rsid w:val="40DC19BB"/>
    <w:rsid w:val="417B75E9"/>
    <w:rsid w:val="42F058B7"/>
    <w:rsid w:val="436109F6"/>
    <w:rsid w:val="436D4129"/>
    <w:rsid w:val="441A38D4"/>
    <w:rsid w:val="4504239D"/>
    <w:rsid w:val="454B3FF6"/>
    <w:rsid w:val="48532C14"/>
    <w:rsid w:val="4BC77339"/>
    <w:rsid w:val="4C9236C5"/>
    <w:rsid w:val="4E250A85"/>
    <w:rsid w:val="4E3D204B"/>
    <w:rsid w:val="4FDF015D"/>
    <w:rsid w:val="4FFD4925"/>
    <w:rsid w:val="505C172E"/>
    <w:rsid w:val="506405EA"/>
    <w:rsid w:val="5157011D"/>
    <w:rsid w:val="52F46F0B"/>
    <w:rsid w:val="532B6A10"/>
    <w:rsid w:val="53D8014D"/>
    <w:rsid w:val="55E064E0"/>
    <w:rsid w:val="572C6D10"/>
    <w:rsid w:val="57670428"/>
    <w:rsid w:val="57C05899"/>
    <w:rsid w:val="58E93DFA"/>
    <w:rsid w:val="5BA52942"/>
    <w:rsid w:val="5DC34279"/>
    <w:rsid w:val="5FCD688E"/>
    <w:rsid w:val="5FF9BDAA"/>
    <w:rsid w:val="608816D1"/>
    <w:rsid w:val="60EF4E7F"/>
    <w:rsid w:val="64542A70"/>
    <w:rsid w:val="648B0A32"/>
    <w:rsid w:val="665233C1"/>
    <w:rsid w:val="69AC0D42"/>
    <w:rsid w:val="6AD9688B"/>
    <w:rsid w:val="6D0E3F22"/>
    <w:rsid w:val="72FA0C86"/>
    <w:rsid w:val="73041B05"/>
    <w:rsid w:val="744E4660"/>
    <w:rsid w:val="753355A2"/>
    <w:rsid w:val="759F1C61"/>
    <w:rsid w:val="769F2DE8"/>
    <w:rsid w:val="76FDEB7C"/>
    <w:rsid w:val="79C65162"/>
    <w:rsid w:val="7B585675"/>
    <w:rsid w:val="7C9011D9"/>
    <w:rsid w:val="7D8D1E4B"/>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732</Characters>
  <Lines>1</Lines>
  <Paragraphs>1</Paragraphs>
  <TotalTime>4</TotalTime>
  <ScaleCrop>false</ScaleCrop>
  <LinksUpToDate>false</LinksUpToDate>
  <CharactersWithSpaces>733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2023-10-08T02:13:14Z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623B3E6CE9F64966B5B7AA711AC53F59_13</vt:lpwstr>
  </property>
</Properties>
</file>